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758E" w14:textId="77777777" w:rsidR="00581BD8" w:rsidRDefault="00581BD8" w:rsidP="00581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Apskaitos informacija yra:</w:t>
      </w:r>
    </w:p>
    <w:p w14:paraId="0976B28A" w14:textId="77777777" w:rsidR="00581BD8" w:rsidRPr="00630C6E" w:rsidRDefault="00581BD8" w:rsidP="0058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iš patikimo šaltinio gauti, tinkamai užfiksuoti valdymui naudingi apskaitos duomenys</w:t>
      </w:r>
    </w:p>
    <w:p w14:paraId="29AC059E" w14:textId="77777777" w:rsidR="00581BD8" w:rsidRDefault="00581BD8" w:rsidP="0058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įmonės vadovo žodinis susitarimas su nauju klientu</w:t>
      </w:r>
    </w:p>
    <w:p w14:paraId="47603BB1" w14:textId="77777777" w:rsidR="00581BD8" w:rsidRDefault="00581BD8" w:rsidP="00581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sąskaita faktūra</w:t>
      </w:r>
    </w:p>
    <w:p w14:paraId="51DEBF1B" w14:textId="77777777" w:rsidR="00967793" w:rsidRPr="008C6152" w:rsidRDefault="008C6152" w:rsidP="008C6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duomenys, naudojami valdymui.</w:t>
      </w:r>
    </w:p>
    <w:p w14:paraId="6956456C" w14:textId="77777777" w:rsidR="001F31C9" w:rsidRDefault="001F31C9" w:rsidP="001F3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Ilgalaikiam turtui nepriskiriama:</w:t>
      </w:r>
    </w:p>
    <w:p w14:paraId="2DB23F8A" w14:textId="77777777" w:rsidR="001F31C9" w:rsidRDefault="001F31C9" w:rsidP="001F3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programinė įranga</w:t>
      </w:r>
    </w:p>
    <w:p w14:paraId="2A3C5BEA" w14:textId="77777777" w:rsidR="001F31C9" w:rsidRPr="00630C6E" w:rsidRDefault="001F31C9" w:rsidP="001F3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privalomasis rezervas</w:t>
      </w:r>
    </w:p>
    <w:p w14:paraId="689EDE1F" w14:textId="77777777" w:rsidR="001F31C9" w:rsidRDefault="001F31C9" w:rsidP="001F3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prestižas</w:t>
      </w:r>
    </w:p>
    <w:p w14:paraId="31BC3B5B" w14:textId="77777777" w:rsidR="001F31C9" w:rsidRDefault="001F31C9" w:rsidP="001F3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nebaigta statyba</w:t>
      </w:r>
    </w:p>
    <w:p w14:paraId="1D3DE1B6" w14:textId="77777777" w:rsidR="005F5A86" w:rsidRDefault="005F5A86" w:rsidP="005F5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Lietuvoje įsteigtos uždarosios akcinės bendrovės įstatinis kapitalas turi būti ne mažesnis kaip </w:t>
      </w:r>
    </w:p>
    <w:p w14:paraId="6A08B9D0" w14:textId="77777777" w:rsidR="005F5A86" w:rsidRDefault="005F5A86" w:rsidP="005F5A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1 000 eurų</w:t>
      </w:r>
    </w:p>
    <w:p w14:paraId="6BCD5154" w14:textId="77777777" w:rsidR="005F5A86" w:rsidRPr="00630C6E" w:rsidRDefault="005F5A86" w:rsidP="005F5A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2 500 eurų</w:t>
      </w:r>
    </w:p>
    <w:p w14:paraId="3EB5EB84" w14:textId="77777777" w:rsidR="005F5A86" w:rsidRDefault="005F5A86" w:rsidP="005F5A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5 000 eurų</w:t>
      </w:r>
    </w:p>
    <w:p w14:paraId="64190549" w14:textId="77777777" w:rsidR="005F5A86" w:rsidRDefault="005F5A86" w:rsidP="005F5A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10 000 eurų</w:t>
      </w:r>
    </w:p>
    <w:p w14:paraId="2EECB5A9" w14:textId="77777777" w:rsidR="00A571C5" w:rsidRDefault="00A571C5" w:rsidP="00A57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Darbuotojui 2021 m. alga buvo mažesnė nei 730 eurų popieriuje ir mokama už 40 val. per savaitę darbą, tokiam darbuotojui atostogauti neapsimoka:</w:t>
      </w:r>
    </w:p>
    <w:p w14:paraId="4A01DCB3" w14:textId="77777777" w:rsidR="00A571C5" w:rsidRPr="00630C6E" w:rsidRDefault="00A571C5" w:rsidP="00A571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2022 m. I ketvirtį</w:t>
      </w:r>
    </w:p>
    <w:p w14:paraId="447CA3BB" w14:textId="77777777" w:rsidR="00A571C5" w:rsidRDefault="00A571C5" w:rsidP="00A571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 m. II ketvirtį</w:t>
      </w:r>
    </w:p>
    <w:p w14:paraId="7CA21B91" w14:textId="77777777" w:rsidR="00A571C5" w:rsidRDefault="00A571C5" w:rsidP="00A571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 m. III-IV ketvirtį</w:t>
      </w:r>
    </w:p>
    <w:p w14:paraId="72087352" w14:textId="77777777" w:rsidR="00A571C5" w:rsidRPr="000D277B" w:rsidRDefault="00A571C5" w:rsidP="00A571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 m. I-II ketvirtį</w:t>
      </w:r>
    </w:p>
    <w:p w14:paraId="493D157D" w14:textId="77777777" w:rsidR="00FA707A" w:rsidRDefault="00FA707A" w:rsidP="00FA7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kokių priežasčių gali sumažėti atostoginiai</w:t>
      </w:r>
    </w:p>
    <w:p w14:paraId="476E2A43" w14:textId="77777777" w:rsidR="00FA707A" w:rsidRDefault="00FA707A" w:rsidP="00FA70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prastovos</w:t>
      </w:r>
    </w:p>
    <w:p w14:paraId="68581B9D" w14:textId="77777777" w:rsidR="00FA707A" w:rsidRDefault="00FA707A" w:rsidP="00FA70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darbo užmokesčio padidėjimo</w:t>
      </w:r>
    </w:p>
    <w:p w14:paraId="1728369F" w14:textId="77777777" w:rsidR="00FA707A" w:rsidRDefault="00FA707A" w:rsidP="00FA70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darbo dienų skaičiaus skaičiuojamuoju laikotarpiu</w:t>
      </w:r>
    </w:p>
    <w:p w14:paraId="7CC42A67" w14:textId="77777777" w:rsidR="00FA707A" w:rsidRPr="00630C6E" w:rsidRDefault="00FA707A" w:rsidP="00FA70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dėl darbo dienų skaičiaus skaičiuojamuoju laikotarpiu ir darbo užmokesčio sumažėjimo</w:t>
      </w:r>
      <w:r w:rsidR="001D6951" w:rsidRPr="00630C6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C9BBDE9" w14:textId="77777777" w:rsidR="001D6951" w:rsidRDefault="001D6951" w:rsidP="001D6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Individualios veiklos pelnas neviršijantis 20 000 eurų per metus apmokestinamas pajamų mokesčio tarifu:</w:t>
      </w:r>
    </w:p>
    <w:p w14:paraId="4DD15D4C" w14:textId="77777777" w:rsidR="001D6951" w:rsidRDefault="001D6951" w:rsidP="001D69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 proc.</w:t>
      </w:r>
    </w:p>
    <w:p w14:paraId="73F51BA6" w14:textId="77777777" w:rsidR="001D6951" w:rsidRDefault="001D6951" w:rsidP="001D69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 proc.</w:t>
      </w:r>
    </w:p>
    <w:p w14:paraId="1D32B6DA" w14:textId="77777777" w:rsidR="001D6951" w:rsidRPr="00630C6E" w:rsidRDefault="001D6951" w:rsidP="001D69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5 proc.</w:t>
      </w:r>
    </w:p>
    <w:p w14:paraId="3D9D934D" w14:textId="77777777" w:rsidR="001D6951" w:rsidRDefault="001D6951" w:rsidP="001D69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Nuo 5 proc. iki 20 proc.</w:t>
      </w:r>
    </w:p>
    <w:p w14:paraId="6128BD19" w14:textId="77777777" w:rsidR="000025EC" w:rsidRDefault="000025EC" w:rsidP="00002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Kaip apskaičiuojamas stažas senatvės pensijai?</w:t>
      </w:r>
    </w:p>
    <w:p w14:paraId="72EB56E6" w14:textId="77777777" w:rsidR="000025EC" w:rsidRDefault="000025EC" w:rsidP="000025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kiekviena darbovietė turi savo skaičiavimo metodiką;</w:t>
      </w:r>
    </w:p>
    <w:p w14:paraId="4971A832" w14:textId="77777777" w:rsidR="000025EC" w:rsidRDefault="000025EC" w:rsidP="000025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metais, skaičiuojant kiek metų žmogus dirbo (nepriklausomai nuo pajamų);</w:t>
      </w:r>
    </w:p>
    <w:p w14:paraId="284E5CB5" w14:textId="77777777" w:rsidR="000025EC" w:rsidRPr="00630C6E" w:rsidRDefault="000025EC" w:rsidP="000025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metais, vertinant, kokias oficialiai pajamas gavo žmogus (mažesnes ar 12 MMA siekiančias per metus);</w:t>
      </w:r>
    </w:p>
    <w:p w14:paraId="61475DB9" w14:textId="77777777" w:rsidR="000025EC" w:rsidRPr="006B75D6" w:rsidRDefault="0038724D" w:rsidP="000025E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teisingas b ir c atsakymai</w:t>
      </w:r>
      <w:r w:rsidR="000025E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9E37779" w14:textId="77777777" w:rsidR="00F02B4F" w:rsidRDefault="00F02B4F" w:rsidP="00F02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Trumpalaikis turtas, tai turtas, kuris:</w:t>
      </w:r>
    </w:p>
    <w:p w14:paraId="766B1AB2" w14:textId="77777777" w:rsidR="00F02B4F" w:rsidRDefault="00F02B4F" w:rsidP="00F02B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nėra sunaudojamas uždirbant vieno ataskaitinio laikotarpio pajamas;</w:t>
      </w:r>
    </w:p>
    <w:p w14:paraId="05EC1248" w14:textId="77777777" w:rsidR="00F02B4F" w:rsidRDefault="00F02B4F" w:rsidP="00F02B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įmonėje naudojamas nuo vienų iki trejų metų;</w:t>
      </w:r>
    </w:p>
    <w:p w14:paraId="4C86121F" w14:textId="77777777" w:rsidR="00F02B4F" w:rsidRDefault="00F02B4F" w:rsidP="00F02B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yra patvirtintas sutartimi ar kitais įmonės normatyviniais dokumentais;</w:t>
      </w:r>
    </w:p>
    <w:p w14:paraId="4E72116B" w14:textId="77777777" w:rsidR="00F02B4F" w:rsidRPr="00630C6E" w:rsidRDefault="00F02B4F" w:rsidP="00F02B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įmonėje naudojamas ne ilgiau kaip vienerius metus arba kurio vertė mažesnė už įmonės nustatytą ilgalaikio turto vertę.</w:t>
      </w:r>
    </w:p>
    <w:p w14:paraId="09130DC4" w14:textId="77777777" w:rsidR="00F02B4F" w:rsidRDefault="00F02B4F" w:rsidP="00F02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Kaip apskaičiuojamas pelnas?</w:t>
      </w:r>
    </w:p>
    <w:p w14:paraId="3B03CE27" w14:textId="77777777" w:rsidR="00F02B4F" w:rsidRDefault="00F02B4F" w:rsidP="00F02B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parduotų prekių kiekis dauginamas iš kainos;</w:t>
      </w:r>
    </w:p>
    <w:p w14:paraId="1C087F9E" w14:textId="77777777" w:rsidR="00F02B4F" w:rsidRDefault="00F02B4F" w:rsidP="00F02B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prie pardavimo pajamų pridedamos gamybos sąnaudos;</w:t>
      </w:r>
    </w:p>
    <w:p w14:paraId="0D1494E3" w14:textId="77777777" w:rsidR="00F02B4F" w:rsidRPr="00630C6E" w:rsidRDefault="00F02B4F" w:rsidP="00F02B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iš pardavimo pajamų atimamos gamybos sąnaudos;</w:t>
      </w:r>
    </w:p>
    <w:p w14:paraId="69A07CB0" w14:textId="77777777" w:rsidR="00F02B4F" w:rsidRDefault="00F02B4F" w:rsidP="00F02B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pagamintų prekių kiekis dauginamas iš kainos.</w:t>
      </w:r>
    </w:p>
    <w:p w14:paraId="4CDC5CEE" w14:textId="77777777" w:rsidR="000359E8" w:rsidRPr="001E0AEF" w:rsidRDefault="000359E8" w:rsidP="00F02B4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14:paraId="3CE5ED01" w14:textId="77777777" w:rsidR="000359E8" w:rsidRDefault="000359E8" w:rsidP="00035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atlyginimas, kuris yra sumokamas žmogui kaip darbo užmokestis, yra mažesnis už oficialų darbo užmokestį, kitaip vadinamą bruto. Kuris iš teiginių geriausiai apibūdina, kokie mokesčiai yra įprastai nuskaitomi nuo bruto dirbančiųjų atlyginimo?</w:t>
      </w:r>
    </w:p>
    <w:p w14:paraId="5BC21155" w14:textId="77777777" w:rsidR="000359E8" w:rsidRPr="00630C6E" w:rsidRDefault="000359E8" w:rsidP="000359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gyventojų pajamų mokestis, privalomo sveikatos draudimo įmoka, valstybinio socialinio draudimo įmoka, pensijų draudimo įmoka;</w:t>
      </w:r>
    </w:p>
    <w:p w14:paraId="3F1FDF24" w14:textId="77777777" w:rsidR="000359E8" w:rsidRDefault="000359E8" w:rsidP="000359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gyventojų pajamų mokestis, privalomo sveikatos draudimo įmoka, valstybinio socialinio draudimo įmoka;</w:t>
      </w:r>
    </w:p>
    <w:p w14:paraId="44C04C2F" w14:textId="77777777" w:rsidR="000359E8" w:rsidRDefault="000359E8" w:rsidP="000359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gyventojų pajamų mokestis, privalomo sveikatos draudimo įmoka, nekilnojamojo turto mokestis; valstybinio socialinio draudimo įmoka;</w:t>
      </w:r>
    </w:p>
    <w:p w14:paraId="20377454" w14:textId="77777777" w:rsidR="000359E8" w:rsidRDefault="000359E8" w:rsidP="000359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gyventojų pajamų mokestis, privalomo sveikatos draudimo įmoka, valstybinio socialinio draudimo įmoka, pensijų draudimo įmoka, įmoka į garantinį fondą.</w:t>
      </w:r>
    </w:p>
    <w:p w14:paraId="0A767869" w14:textId="77777777" w:rsidR="000359E8" w:rsidRPr="004B1409" w:rsidRDefault="000359E8" w:rsidP="000359E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lt-LT"/>
        </w:rPr>
      </w:pPr>
    </w:p>
    <w:p w14:paraId="7DF608F7" w14:textId="77777777" w:rsidR="00583DF7" w:rsidRDefault="00583DF7" w:rsidP="00583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Kuris (kurie) iš pateiktų teiginių neatitinka bendrųjų apskaitos principų?</w:t>
      </w:r>
    </w:p>
    <w:p w14:paraId="62C2EE1B" w14:textId="77777777" w:rsidR="00583DF7" w:rsidRDefault="00583DF7" w:rsidP="00583D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buhalteriai daro prielaidą, kad įmonė egzistuoja neribotą laikotarpį;</w:t>
      </w:r>
    </w:p>
    <w:p w14:paraId="6B355DBE" w14:textId="77777777" w:rsidR="00583DF7" w:rsidRDefault="00583DF7" w:rsidP="00583D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pajamos apskaitoje laikomos uždirbtomis tada, kai paslauga būna suteikta ir pirkėjas už ją sumoka;</w:t>
      </w:r>
    </w:p>
    <w:p w14:paraId="795A3D5A" w14:textId="77777777" w:rsidR="00583DF7" w:rsidRDefault="00583DF7" w:rsidP="00583D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ūkinės operacijos apskaitoje fiksuojamos tada, kai jos įvyksta nepriklausomai nuo to, ar buvo gauti pinigai;</w:t>
      </w:r>
    </w:p>
    <w:p w14:paraId="15F0A54D" w14:textId="77777777" w:rsidR="00583DF7" w:rsidRPr="00630C6E" w:rsidRDefault="00583DF7" w:rsidP="00583D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piniginės įplaukos turi būti nuolat lyginamos su piniginėmis išmokomis.</w:t>
      </w:r>
    </w:p>
    <w:p w14:paraId="4C023B56" w14:textId="77777777" w:rsidR="00D20422" w:rsidRPr="00D20422" w:rsidRDefault="00D20422" w:rsidP="00D2042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D20422">
        <w:rPr>
          <w:rFonts w:ascii="Times New Roman" w:hAnsi="Times New Roman" w:cs="Times New Roman"/>
          <w:sz w:val="24"/>
          <w:szCs w:val="24"/>
          <w:lang w:val="lt-LT"/>
        </w:rPr>
        <w:t>Užsiprenumeruoti šeštadienio „Lietuvos ryto“ numerius + žurnalą „Savaitgalis“ kainuoja 6,50 Eur per mėnesį, kokį PVM sumokės prenumeratorius?</w:t>
      </w:r>
    </w:p>
    <w:p w14:paraId="0CAB2D35" w14:textId="77777777" w:rsidR="00D20422" w:rsidRPr="00D20422" w:rsidRDefault="00D20422" w:rsidP="00D20422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D20422">
        <w:rPr>
          <w:rFonts w:ascii="Times New Roman" w:hAnsi="Times New Roman" w:cs="Times New Roman"/>
          <w:sz w:val="24"/>
          <w:szCs w:val="24"/>
          <w:lang w:val="lt-LT"/>
        </w:rPr>
        <w:t>1,365 Eur</w:t>
      </w:r>
    </w:p>
    <w:p w14:paraId="1DF2115D" w14:textId="77777777" w:rsidR="00D20422" w:rsidRPr="00D20422" w:rsidRDefault="00D20422" w:rsidP="00D20422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D20422">
        <w:rPr>
          <w:rFonts w:ascii="Times New Roman" w:hAnsi="Times New Roman" w:cs="Times New Roman"/>
          <w:sz w:val="24"/>
          <w:szCs w:val="24"/>
          <w:lang w:val="lt-LT"/>
        </w:rPr>
        <w:t>0,585 Eur</w:t>
      </w:r>
    </w:p>
    <w:p w14:paraId="6A90DEB8" w14:textId="77777777" w:rsidR="00D20422" w:rsidRPr="00630C6E" w:rsidRDefault="00D20422" w:rsidP="00D20422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0,325 Eur</w:t>
      </w:r>
    </w:p>
    <w:p w14:paraId="52BD330D" w14:textId="77777777" w:rsidR="00D20422" w:rsidRPr="00D20422" w:rsidRDefault="00D20422" w:rsidP="00D20422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D20422">
        <w:rPr>
          <w:rFonts w:ascii="Times New Roman" w:hAnsi="Times New Roman" w:cs="Times New Roman"/>
          <w:sz w:val="24"/>
          <w:szCs w:val="24"/>
          <w:lang w:val="lt-LT"/>
        </w:rPr>
        <w:t>1,17 Eur</w:t>
      </w:r>
    </w:p>
    <w:p w14:paraId="3F5C5D61" w14:textId="77777777" w:rsidR="00F7409B" w:rsidRPr="00F7409B" w:rsidRDefault="00F7409B" w:rsidP="00F7409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7409B">
        <w:rPr>
          <w:rFonts w:ascii="Times New Roman" w:hAnsi="Times New Roman" w:cs="Times New Roman"/>
          <w:sz w:val="24"/>
          <w:szCs w:val="24"/>
          <w:lang w:val="lt-LT"/>
        </w:rPr>
        <w:t>Palūkanos gali būti:</w:t>
      </w:r>
    </w:p>
    <w:p w14:paraId="55771C0B" w14:textId="77777777" w:rsidR="00F7409B" w:rsidRPr="00F7409B" w:rsidRDefault="00F7409B" w:rsidP="00F7409B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7409B">
        <w:rPr>
          <w:rFonts w:ascii="Times New Roman" w:hAnsi="Times New Roman" w:cs="Times New Roman"/>
          <w:sz w:val="24"/>
          <w:szCs w:val="24"/>
          <w:lang w:val="lt-LT"/>
        </w:rPr>
        <w:t>tarptautinės ir vietinės;</w:t>
      </w:r>
    </w:p>
    <w:p w14:paraId="557BA89D" w14:textId="77777777" w:rsidR="00F7409B" w:rsidRPr="00F7409B" w:rsidRDefault="00F7409B" w:rsidP="00F7409B">
      <w:pPr>
        <w:numPr>
          <w:ilvl w:val="0"/>
          <w:numId w:val="19"/>
        </w:numPr>
        <w:contextualSpacing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paprastosios ir sudėtinės</w:t>
      </w:r>
      <w:r w:rsidRPr="00F7409B">
        <w:rPr>
          <w:rFonts w:ascii="Times New Roman" w:hAnsi="Times New Roman" w:cs="Times New Roman"/>
          <w:b/>
          <w:sz w:val="24"/>
          <w:szCs w:val="24"/>
          <w:lang w:val="lt-LT"/>
        </w:rPr>
        <w:t>;</w:t>
      </w:r>
    </w:p>
    <w:p w14:paraId="040067FB" w14:textId="77777777" w:rsidR="00F7409B" w:rsidRPr="00F7409B" w:rsidRDefault="00F7409B" w:rsidP="00F7409B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7409B">
        <w:rPr>
          <w:rFonts w:ascii="Times New Roman" w:hAnsi="Times New Roman" w:cs="Times New Roman"/>
          <w:sz w:val="24"/>
          <w:szCs w:val="24"/>
          <w:lang w:val="lt-LT"/>
        </w:rPr>
        <w:t>perleidžiamos ir specialiosios;</w:t>
      </w:r>
    </w:p>
    <w:p w14:paraId="1EA1AC9A" w14:textId="77777777" w:rsidR="00F7409B" w:rsidRPr="00F7409B" w:rsidRDefault="00F7409B" w:rsidP="00F7409B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7409B">
        <w:rPr>
          <w:rFonts w:ascii="Times New Roman" w:hAnsi="Times New Roman" w:cs="Times New Roman"/>
          <w:sz w:val="24"/>
          <w:szCs w:val="24"/>
          <w:lang w:val="lt-LT"/>
        </w:rPr>
        <w:t>debetinės ir kreditinės.</w:t>
      </w:r>
    </w:p>
    <w:p w14:paraId="3B674E10" w14:textId="77777777" w:rsidR="003559F7" w:rsidRPr="003559F7" w:rsidRDefault="003559F7" w:rsidP="003559F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559F7">
        <w:rPr>
          <w:rFonts w:ascii="Times New Roman" w:hAnsi="Times New Roman" w:cs="Times New Roman"/>
          <w:sz w:val="24"/>
          <w:szCs w:val="24"/>
          <w:lang w:val="lt-LT"/>
        </w:rPr>
        <w:t>Dividendu vadinama:</w:t>
      </w:r>
    </w:p>
    <w:p w14:paraId="052A858C" w14:textId="77777777" w:rsidR="003559F7" w:rsidRPr="003559F7" w:rsidRDefault="003559F7" w:rsidP="003559F7">
      <w:pPr>
        <w:numPr>
          <w:ilvl w:val="0"/>
          <w:numId w:val="20"/>
        </w:numPr>
        <w:contextualSpacing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kasmetinė vienai akcijai tenkanti grynojo pelno dalis</w:t>
      </w:r>
      <w:r w:rsidRPr="003559F7">
        <w:rPr>
          <w:rFonts w:ascii="Times New Roman" w:hAnsi="Times New Roman" w:cs="Times New Roman"/>
          <w:b/>
          <w:sz w:val="24"/>
          <w:szCs w:val="24"/>
          <w:lang w:val="lt-LT"/>
        </w:rPr>
        <w:t>;</w:t>
      </w:r>
    </w:p>
    <w:p w14:paraId="4B51F525" w14:textId="77777777" w:rsidR="003559F7" w:rsidRPr="003559F7" w:rsidRDefault="003559F7" w:rsidP="003559F7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559F7">
        <w:rPr>
          <w:rFonts w:ascii="Times New Roman" w:hAnsi="Times New Roman" w:cs="Times New Roman"/>
          <w:sz w:val="24"/>
          <w:szCs w:val="24"/>
          <w:lang w:val="lt-LT"/>
        </w:rPr>
        <w:t>palūkanos kaupiamosios sąskaitos turėtojui;</w:t>
      </w:r>
    </w:p>
    <w:p w14:paraId="22366981" w14:textId="77777777" w:rsidR="003559F7" w:rsidRPr="003559F7" w:rsidRDefault="003559F7" w:rsidP="003559F7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559F7">
        <w:rPr>
          <w:rFonts w:ascii="Times New Roman" w:hAnsi="Times New Roman" w:cs="Times New Roman"/>
          <w:sz w:val="24"/>
          <w:szCs w:val="24"/>
          <w:lang w:val="lt-LT"/>
        </w:rPr>
        <w:t>aukščiausias pelno mokesčio tarifas;</w:t>
      </w:r>
    </w:p>
    <w:p w14:paraId="1C7A4445" w14:textId="77777777" w:rsidR="003559F7" w:rsidRPr="003559F7" w:rsidRDefault="003559F7" w:rsidP="003559F7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3559F7">
        <w:rPr>
          <w:rFonts w:ascii="Times New Roman" w:hAnsi="Times New Roman" w:cs="Times New Roman"/>
          <w:sz w:val="24"/>
          <w:szCs w:val="24"/>
          <w:lang w:val="lt-LT"/>
        </w:rPr>
        <w:lastRenderedPageBreak/>
        <w:t>pinigų išmoka akcininkams.</w:t>
      </w:r>
    </w:p>
    <w:p w14:paraId="1999CCB5" w14:textId="77777777" w:rsidR="009235EA" w:rsidRPr="009235EA" w:rsidRDefault="009235EA" w:rsidP="009235E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9235EA">
        <w:rPr>
          <w:rFonts w:ascii="Times New Roman" w:hAnsi="Times New Roman" w:cs="Times New Roman"/>
          <w:sz w:val="24"/>
          <w:szCs w:val="24"/>
          <w:lang w:val="lt-LT"/>
        </w:rPr>
        <w:t>Debitorius:</w:t>
      </w:r>
    </w:p>
    <w:p w14:paraId="3C4EF3BA" w14:textId="77777777" w:rsidR="009235EA" w:rsidRPr="009235EA" w:rsidRDefault="009235EA" w:rsidP="009235EA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9235EA">
        <w:rPr>
          <w:rFonts w:ascii="Times New Roman" w:hAnsi="Times New Roman" w:cs="Times New Roman"/>
          <w:sz w:val="24"/>
          <w:szCs w:val="24"/>
          <w:lang w:val="lt-LT"/>
        </w:rPr>
        <w:t>fizinis asmuo, tvarkantis ūkio subjekto buhalterinę apskaitą;</w:t>
      </w:r>
    </w:p>
    <w:p w14:paraId="3BE8F459" w14:textId="77777777" w:rsidR="009235EA" w:rsidRPr="00630C6E" w:rsidRDefault="009235EA" w:rsidP="009235EA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juridinis ar fizinis asmuo dėl kokių nors priežasčių turintis lėšų ar prekių skolą;</w:t>
      </w:r>
    </w:p>
    <w:p w14:paraId="72F2C2A3" w14:textId="77777777" w:rsidR="009235EA" w:rsidRPr="009235EA" w:rsidRDefault="009235EA" w:rsidP="009235EA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9235EA">
        <w:rPr>
          <w:rFonts w:ascii="Times New Roman" w:hAnsi="Times New Roman" w:cs="Times New Roman"/>
          <w:sz w:val="24"/>
          <w:szCs w:val="24"/>
          <w:lang w:val="lt-LT"/>
        </w:rPr>
        <w:t>juridinis ir fizinis asmuo suteikęs, teikiantis arba suinteresuotas įmonei, įstaigai teikti skolon finansus, prekes, paslaugas;</w:t>
      </w:r>
    </w:p>
    <w:p w14:paraId="6621CBEB" w14:textId="77777777" w:rsidR="009235EA" w:rsidRPr="009235EA" w:rsidRDefault="009235EA" w:rsidP="009235EA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9235EA">
        <w:rPr>
          <w:rFonts w:ascii="Times New Roman" w:hAnsi="Times New Roman" w:cs="Times New Roman"/>
          <w:sz w:val="24"/>
          <w:szCs w:val="24"/>
          <w:lang w:val="lt-LT"/>
        </w:rPr>
        <w:t>atsiskaitymų tarpininkas arba vertybinių popierių viešosios apyvartos tarpininkas.</w:t>
      </w:r>
    </w:p>
    <w:p w14:paraId="3998D502" w14:textId="77777777" w:rsidR="000F3529" w:rsidRPr="000F3529" w:rsidRDefault="000F3529" w:rsidP="000F352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0F3529">
        <w:rPr>
          <w:rFonts w:ascii="Times New Roman" w:hAnsi="Times New Roman" w:cs="Times New Roman"/>
          <w:sz w:val="24"/>
          <w:szCs w:val="24"/>
          <w:lang w:val="lt-LT"/>
        </w:rPr>
        <w:t>Pagrindinis kriterijus renkantis pensijų fondą yra:</w:t>
      </w:r>
    </w:p>
    <w:p w14:paraId="37307103" w14:textId="77777777" w:rsidR="000F3529" w:rsidRPr="000F3529" w:rsidRDefault="000F3529" w:rsidP="000F3529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0F3529">
        <w:rPr>
          <w:rFonts w:ascii="Times New Roman" w:hAnsi="Times New Roman" w:cs="Times New Roman"/>
          <w:sz w:val="24"/>
          <w:szCs w:val="24"/>
          <w:lang w:val="lt-LT"/>
        </w:rPr>
        <w:t>dalyvio amžius;</w:t>
      </w:r>
    </w:p>
    <w:p w14:paraId="586C5E46" w14:textId="77777777" w:rsidR="000F3529" w:rsidRPr="000F3529" w:rsidRDefault="000F3529" w:rsidP="000F3529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0F3529">
        <w:rPr>
          <w:rFonts w:ascii="Times New Roman" w:hAnsi="Times New Roman" w:cs="Times New Roman"/>
          <w:sz w:val="24"/>
          <w:szCs w:val="24"/>
          <w:lang w:val="lt-LT"/>
        </w:rPr>
        <w:t>darbo užmokestis;</w:t>
      </w:r>
    </w:p>
    <w:p w14:paraId="506989A2" w14:textId="77777777" w:rsidR="000F3529" w:rsidRPr="00630C6E" w:rsidRDefault="000F3529" w:rsidP="000F3529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banko patikimumas;</w:t>
      </w:r>
    </w:p>
    <w:p w14:paraId="7BD1DC65" w14:textId="77777777" w:rsidR="000F3529" w:rsidRPr="000F3529" w:rsidRDefault="000F3529" w:rsidP="000F3529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0F3529">
        <w:rPr>
          <w:rFonts w:ascii="Times New Roman" w:hAnsi="Times New Roman" w:cs="Times New Roman"/>
          <w:sz w:val="24"/>
          <w:szCs w:val="24"/>
          <w:lang w:val="lt-LT"/>
        </w:rPr>
        <w:t>darbovietė.</w:t>
      </w:r>
    </w:p>
    <w:p w14:paraId="3D011902" w14:textId="77777777" w:rsidR="000F3529" w:rsidRPr="000F3529" w:rsidRDefault="000F3529" w:rsidP="000F3529">
      <w:pPr>
        <w:ind w:left="1080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14:paraId="6E29478D" w14:textId="77777777" w:rsidR="00B51556" w:rsidRPr="00B51556" w:rsidRDefault="00B51556" w:rsidP="00B5155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B51556">
        <w:rPr>
          <w:rFonts w:ascii="Times New Roman" w:hAnsi="Times New Roman" w:cs="Times New Roman"/>
          <w:sz w:val="24"/>
          <w:szCs w:val="24"/>
          <w:lang w:val="lt-LT"/>
        </w:rPr>
        <w:t>Infliacija, tai:</w:t>
      </w:r>
    </w:p>
    <w:p w14:paraId="40AAE6A8" w14:textId="77777777" w:rsidR="00B51556" w:rsidRPr="00B51556" w:rsidRDefault="00B51556" w:rsidP="00B51556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B51556">
        <w:rPr>
          <w:rFonts w:ascii="Times New Roman" w:hAnsi="Times New Roman" w:cs="Times New Roman"/>
          <w:sz w:val="24"/>
          <w:szCs w:val="24"/>
          <w:lang w:val="lt-LT"/>
        </w:rPr>
        <w:t>kai numatytas pelnas sumažėja arba jo visai nelieka, gamyba apribojama;</w:t>
      </w:r>
    </w:p>
    <w:p w14:paraId="775F8D60" w14:textId="77777777" w:rsidR="00B51556" w:rsidRPr="00B51556" w:rsidRDefault="00B51556" w:rsidP="00B51556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B51556">
        <w:rPr>
          <w:rFonts w:ascii="Times New Roman" w:hAnsi="Times New Roman" w:cs="Times New Roman"/>
          <w:sz w:val="24"/>
          <w:szCs w:val="24"/>
          <w:lang w:val="lt-LT"/>
        </w:rPr>
        <w:t>prekių ir paslaugų bendrojo kainų lygio sumažėjimas per tam tikrą laikotarpį;</w:t>
      </w:r>
    </w:p>
    <w:p w14:paraId="27BF8D9E" w14:textId="77777777" w:rsidR="00B51556" w:rsidRPr="00630C6E" w:rsidRDefault="00B51556" w:rsidP="00B51556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piniginio vieneto perkamosios galios smukimas, pasireiškiantis kainų kilimu per tam tikrą laikotarpį;</w:t>
      </w:r>
    </w:p>
    <w:p w14:paraId="7AA8B60B" w14:textId="77777777" w:rsidR="0091015F" w:rsidRPr="007129B1" w:rsidRDefault="00B51556" w:rsidP="007129B1">
      <w:pPr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B51556">
        <w:rPr>
          <w:rFonts w:ascii="Times New Roman" w:hAnsi="Times New Roman" w:cs="Times New Roman"/>
          <w:sz w:val="24"/>
          <w:szCs w:val="24"/>
          <w:lang w:val="lt-LT"/>
        </w:rPr>
        <w:t>prekių ir paslaugų bendrojo kainų lygio padidėjimas per tam tikrą laikotarpį.</w:t>
      </w:r>
    </w:p>
    <w:p w14:paraId="355CC76C" w14:textId="77777777" w:rsidR="0091015F" w:rsidRPr="0091015F" w:rsidRDefault="0091015F" w:rsidP="0091015F">
      <w:pPr>
        <w:ind w:left="1080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14:paraId="435B44CA" w14:textId="77777777" w:rsidR="00AD6812" w:rsidRPr="00AD6812" w:rsidRDefault="00AD6812" w:rsidP="00AD681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AD6812">
        <w:rPr>
          <w:rFonts w:ascii="Times New Roman" w:hAnsi="Times New Roman" w:cs="Times New Roman"/>
          <w:sz w:val="24"/>
          <w:szCs w:val="24"/>
          <w:lang w:val="lt-LT"/>
        </w:rPr>
        <w:t>Antanas iš banko pasiėmė 1000 Eur paskolą. Metinė paprastųjų palūkanų norma 28 proc., paskolą reikės grąžinti per 9 mėnesius. Kokią pinigų sumą Antanas sumokės bankui, laiku grąžindamas paskolą?</w:t>
      </w:r>
    </w:p>
    <w:p w14:paraId="1F6AC8F5" w14:textId="77777777" w:rsidR="00AD6812" w:rsidRPr="00AD6812" w:rsidRDefault="00AD6812" w:rsidP="00AD6812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AD6812">
        <w:rPr>
          <w:rFonts w:ascii="Times New Roman" w:hAnsi="Times New Roman" w:cs="Times New Roman"/>
          <w:sz w:val="24"/>
          <w:szCs w:val="24"/>
          <w:lang w:val="lt-LT"/>
        </w:rPr>
        <w:t>1270 Eur;</w:t>
      </w:r>
    </w:p>
    <w:p w14:paraId="5EAC3518" w14:textId="77777777" w:rsidR="00AD6812" w:rsidRPr="00AD6812" w:rsidRDefault="00AD6812" w:rsidP="00AD6812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AD6812">
        <w:rPr>
          <w:rFonts w:ascii="Times New Roman" w:hAnsi="Times New Roman" w:cs="Times New Roman"/>
          <w:sz w:val="24"/>
          <w:szCs w:val="24"/>
          <w:lang w:val="lt-LT"/>
        </w:rPr>
        <w:t>1028  Eur;</w:t>
      </w:r>
    </w:p>
    <w:p w14:paraId="0F7DCE9C" w14:textId="77777777" w:rsidR="00AD6812" w:rsidRPr="00630C6E" w:rsidRDefault="00AD6812" w:rsidP="00AD6812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1210 Eur;</w:t>
      </w:r>
    </w:p>
    <w:p w14:paraId="686BF7EF" w14:textId="77777777" w:rsidR="00AD6812" w:rsidRPr="00AD6812" w:rsidRDefault="00AD6812" w:rsidP="00AD6812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AD6812">
        <w:rPr>
          <w:rFonts w:ascii="Times New Roman" w:hAnsi="Times New Roman" w:cs="Times New Roman"/>
          <w:sz w:val="24"/>
          <w:szCs w:val="24"/>
          <w:lang w:val="lt-LT"/>
        </w:rPr>
        <w:t>1240 Eur</w:t>
      </w:r>
    </w:p>
    <w:p w14:paraId="11136DAF" w14:textId="77777777" w:rsidR="00AD6812" w:rsidRDefault="00AD6812" w:rsidP="00AD6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Audito, apskaitos, turto vertinimo ir nemokumo valdymo tarnyba prie Lietuvos Respublikos finansų ministerijos:</w:t>
      </w:r>
    </w:p>
    <w:p w14:paraId="31638E98" w14:textId="77777777" w:rsidR="00AD6812" w:rsidRDefault="00AD6812" w:rsidP="00AD681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reguliuos grynųjų pinigų judėjimą;</w:t>
      </w:r>
    </w:p>
    <w:p w14:paraId="536223A7" w14:textId="77777777" w:rsidR="00AD6812" w:rsidRPr="00630C6E" w:rsidRDefault="00AD6812" w:rsidP="00AD681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vykdys finansinių ataskaitų priežiūrą;</w:t>
      </w:r>
    </w:p>
    <w:p w14:paraId="76FE8D9D" w14:textId="77777777" w:rsidR="00AD6812" w:rsidRDefault="00AD6812" w:rsidP="00AD681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kontroliuos inventorizacijos atlikimo tvarką;</w:t>
      </w:r>
    </w:p>
    <w:p w14:paraId="1E8BB8F9" w14:textId="77777777" w:rsidR="00AD6812" w:rsidRPr="001E033A" w:rsidRDefault="00AD6812" w:rsidP="00AD681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kontroliuos įmonių vidaus kontrolės sistemą.</w:t>
      </w:r>
    </w:p>
    <w:p w14:paraId="7143E286" w14:textId="77777777" w:rsidR="007F4BD1" w:rsidRDefault="007F4BD1" w:rsidP="007F4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Mokinys per savaitę gauna 10,00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būtiniesiems poreikiams patenkinti. 30</w:t>
      </w:r>
      <w:r w:rsidRPr="00E75D93">
        <w:rPr>
          <w:rFonts w:ascii="Times New Roman" w:hAnsi="Times New Roman" w:cs="Times New Roman"/>
          <w:sz w:val="24"/>
          <w:szCs w:val="24"/>
          <w:lang w:val="lt-LT"/>
        </w:rPr>
        <w:t>%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šios sumos jis visada atsideda ir neišleidžia, o už likusius kasdien perka blynus valgykloje. Valgykla pakėlė kainas 20</w:t>
      </w:r>
      <w:r w:rsidRPr="00E75D93">
        <w:rPr>
          <w:rFonts w:ascii="Times New Roman" w:hAnsi="Times New Roman" w:cs="Times New Roman"/>
          <w:sz w:val="24"/>
          <w:szCs w:val="24"/>
          <w:lang w:val="lt-LT"/>
        </w:rPr>
        <w:t>%</w:t>
      </w:r>
      <w:r>
        <w:rPr>
          <w:rFonts w:ascii="Times New Roman" w:hAnsi="Times New Roman" w:cs="Times New Roman"/>
          <w:sz w:val="24"/>
          <w:szCs w:val="24"/>
          <w:lang w:val="lt-LT"/>
        </w:rPr>
        <w:t>. Kokia dabar blynams skiriama kišenpinigių perkamoji galia?</w:t>
      </w:r>
    </w:p>
    <w:p w14:paraId="5456261D" w14:textId="77777777" w:rsidR="007F4BD1" w:rsidRDefault="007F4BD1" w:rsidP="007F4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8,40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801150F" w14:textId="77777777" w:rsidR="007F4BD1" w:rsidRPr="00630C6E" w:rsidRDefault="007F4BD1" w:rsidP="007F4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 xml:space="preserve">5,60 </w:t>
      </w:r>
      <w:proofErr w:type="spellStart"/>
      <w:r w:rsidRPr="00630C6E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Pr="00630C6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C9190DB" w14:textId="77777777" w:rsidR="007F4BD1" w:rsidRDefault="007F4BD1" w:rsidP="007F4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3,00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76EE212" w14:textId="77777777" w:rsidR="007F4BD1" w:rsidRPr="00E75D93" w:rsidRDefault="007F4BD1" w:rsidP="007F4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8,00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3E3B571" w14:textId="77777777" w:rsidR="00812628" w:rsidRDefault="00812628" w:rsidP="00812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2022 metų Lietuvos biudžete numatytos 14,381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mlr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eurų pajamos. Iš pelno mokesčio 2022 metais numatyta gauti 1,247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mlr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eurų. Kas atsitiktų su Lietuvos biudžetu, jei Lietuvos įmonės dirbtų pelningiau ir sumokėtų 1 </w:t>
      </w:r>
      <w:r w:rsidRPr="00FF24A7">
        <w:rPr>
          <w:rFonts w:ascii="Times New Roman" w:hAnsi="Times New Roman" w:cs="Times New Roman"/>
          <w:sz w:val="24"/>
          <w:szCs w:val="24"/>
          <w:lang w:val="lt-LT"/>
        </w:rPr>
        <w:t>%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daugiau mokesčių?</w:t>
      </w:r>
    </w:p>
    <w:p w14:paraId="71B46EEA" w14:textId="77777777" w:rsidR="00812628" w:rsidRDefault="00812628" w:rsidP="008126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biudžeto pajamos būtų 15,640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mlr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eurų;</w:t>
      </w:r>
    </w:p>
    <w:p w14:paraId="320FF00F" w14:textId="77777777" w:rsidR="00812628" w:rsidRDefault="00812628" w:rsidP="008126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biudžeto pajamos būtų 15,628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mlr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eurų;</w:t>
      </w:r>
    </w:p>
    <w:p w14:paraId="28793C67" w14:textId="77777777" w:rsidR="00812628" w:rsidRDefault="00812628" w:rsidP="008126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biudžeto pajamos būtų 12,470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mlr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eurų;</w:t>
      </w:r>
    </w:p>
    <w:p w14:paraId="4E0F03CC" w14:textId="77777777" w:rsidR="00812628" w:rsidRPr="00630C6E" w:rsidRDefault="00812628" w:rsidP="0081262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 xml:space="preserve">biudžeto pajamos būtų 14,393 </w:t>
      </w:r>
      <w:proofErr w:type="spellStart"/>
      <w:r w:rsidRPr="00630C6E">
        <w:rPr>
          <w:rFonts w:ascii="Times New Roman" w:hAnsi="Times New Roman" w:cs="Times New Roman"/>
          <w:sz w:val="24"/>
          <w:szCs w:val="24"/>
          <w:lang w:val="lt-LT"/>
        </w:rPr>
        <w:t>mlr</w:t>
      </w:r>
      <w:proofErr w:type="spellEnd"/>
      <w:r w:rsidRPr="00630C6E">
        <w:rPr>
          <w:rFonts w:ascii="Times New Roman" w:hAnsi="Times New Roman" w:cs="Times New Roman"/>
          <w:sz w:val="24"/>
          <w:szCs w:val="24"/>
          <w:lang w:val="lt-LT"/>
        </w:rPr>
        <w:t>. eurų.</w:t>
      </w:r>
    </w:p>
    <w:p w14:paraId="311194C8" w14:textId="77777777" w:rsidR="00692ED9" w:rsidRDefault="00692ED9" w:rsidP="00692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Minimalus valandinis atlygis nuo 2022 metų:</w:t>
      </w:r>
    </w:p>
    <w:p w14:paraId="0A85972C" w14:textId="77777777" w:rsidR="00692ED9" w:rsidRDefault="00692ED9" w:rsidP="00692E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4,74 Eur;</w:t>
      </w:r>
    </w:p>
    <w:p w14:paraId="420536A5" w14:textId="77777777" w:rsidR="00692ED9" w:rsidRPr="00630C6E" w:rsidRDefault="00692ED9" w:rsidP="00692E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4,47 Eur;</w:t>
      </w:r>
    </w:p>
    <w:p w14:paraId="5D0E329A" w14:textId="77777777" w:rsidR="00692ED9" w:rsidRDefault="00692ED9" w:rsidP="00692E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3,93 Eur;</w:t>
      </w:r>
    </w:p>
    <w:p w14:paraId="04B835E9" w14:textId="77777777" w:rsidR="00692ED9" w:rsidRPr="0077169D" w:rsidRDefault="00692ED9" w:rsidP="00692ED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4,62 Eur.</w:t>
      </w:r>
    </w:p>
    <w:p w14:paraId="29F8D7B4" w14:textId="77777777" w:rsidR="005E7219" w:rsidRPr="005E7219" w:rsidRDefault="005E7219" w:rsidP="005E721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5E7219">
        <w:rPr>
          <w:rFonts w:ascii="Times New Roman" w:hAnsi="Times New Roman" w:cs="Times New Roman"/>
          <w:sz w:val="24"/>
          <w:szCs w:val="24"/>
          <w:lang w:val="lt-LT"/>
        </w:rPr>
        <w:t>Mokėjimo nurodymas:</w:t>
      </w:r>
    </w:p>
    <w:p w14:paraId="4A77E6BD" w14:textId="77777777" w:rsidR="005E7219" w:rsidRPr="005E7219" w:rsidRDefault="005E7219" w:rsidP="005E7219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5E7219">
        <w:rPr>
          <w:rFonts w:ascii="Times New Roman" w:hAnsi="Times New Roman" w:cs="Times New Roman"/>
          <w:sz w:val="24"/>
          <w:szCs w:val="24"/>
          <w:lang w:val="lt-LT"/>
        </w:rPr>
        <w:t>vertybinis popierius, kuris išrašomas įstatymo nustatyta tvarka ir kuriuo jį išrašęs asmuo perveda pinigus gavėjui ;</w:t>
      </w:r>
    </w:p>
    <w:p w14:paraId="74DBAC09" w14:textId="77777777" w:rsidR="005E7219" w:rsidRPr="005E7219" w:rsidRDefault="005E7219" w:rsidP="005E7219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5E7219">
        <w:rPr>
          <w:rFonts w:ascii="Times New Roman" w:hAnsi="Times New Roman" w:cs="Times New Roman"/>
          <w:sz w:val="24"/>
          <w:szCs w:val="24"/>
          <w:lang w:val="lt-LT"/>
        </w:rPr>
        <w:t>tai bankui išrašomas tiekėjo atsiskaitymo dokumentas, už jo pateiktas prekes, suteiktas paslaugas ar atliktus darbus;</w:t>
      </w:r>
    </w:p>
    <w:p w14:paraId="2A63CB22" w14:textId="77777777" w:rsidR="005E7219" w:rsidRPr="005E7219" w:rsidRDefault="005E7219" w:rsidP="005E7219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5E7219">
        <w:rPr>
          <w:rFonts w:ascii="Times New Roman" w:hAnsi="Times New Roman" w:cs="Times New Roman"/>
          <w:sz w:val="24"/>
          <w:szCs w:val="24"/>
          <w:lang w:val="lt-LT"/>
        </w:rPr>
        <w:t>mokėtojo arba gavėjo raštu arba elektroninėmis mokėjimo priemonėmis sudarytas nurodymas kredito įstaigai pervesti lėšas gavėjui;</w:t>
      </w:r>
    </w:p>
    <w:p w14:paraId="5174A68D" w14:textId="77777777" w:rsidR="005E7219" w:rsidRPr="00630C6E" w:rsidRDefault="005E7219" w:rsidP="005E7219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mokėtojo parengtas ir pasirašytas popierinis arba elektroninis dokumentas, turintis mokėjimo nurodymo rekvizitus ir pateiktas mokėtojo bankui.</w:t>
      </w:r>
    </w:p>
    <w:p w14:paraId="032648D7" w14:textId="77777777" w:rsidR="007D6296" w:rsidRPr="007D6296" w:rsidRDefault="007D6296" w:rsidP="007D629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D6296">
        <w:rPr>
          <w:rFonts w:ascii="Times New Roman" w:hAnsi="Times New Roman" w:cs="Times New Roman"/>
          <w:sz w:val="24"/>
          <w:szCs w:val="24"/>
          <w:lang w:val="lt-LT"/>
        </w:rPr>
        <w:t>Kurios išmokos sudaro didžiausią SODROS biudžeto dalį?</w:t>
      </w:r>
    </w:p>
    <w:p w14:paraId="6EC51CDF" w14:textId="77777777" w:rsidR="007D6296" w:rsidRPr="007D6296" w:rsidRDefault="007D6296" w:rsidP="007D6296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D6296">
        <w:rPr>
          <w:rFonts w:ascii="Times New Roman" w:hAnsi="Times New Roman" w:cs="Times New Roman"/>
          <w:sz w:val="24"/>
          <w:szCs w:val="24"/>
          <w:lang w:val="lt-LT"/>
        </w:rPr>
        <w:t>ligos ir motinystės socialiniam draudimui;</w:t>
      </w:r>
    </w:p>
    <w:p w14:paraId="1AF17CC5" w14:textId="77777777" w:rsidR="007D6296" w:rsidRPr="00630C6E" w:rsidRDefault="007D6296" w:rsidP="007D6296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socialinio draudimo pensijoms;</w:t>
      </w:r>
    </w:p>
    <w:p w14:paraId="3D4C4F62" w14:textId="77777777" w:rsidR="007D6296" w:rsidRPr="007D6296" w:rsidRDefault="007D6296" w:rsidP="007D6296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D6296">
        <w:rPr>
          <w:rFonts w:ascii="Times New Roman" w:hAnsi="Times New Roman" w:cs="Times New Roman"/>
          <w:sz w:val="24"/>
          <w:szCs w:val="24"/>
          <w:lang w:val="lt-LT"/>
        </w:rPr>
        <w:t>nedarbo socialiniam draudimui;</w:t>
      </w:r>
    </w:p>
    <w:p w14:paraId="338E36D2" w14:textId="77777777" w:rsidR="007D6296" w:rsidRPr="007D6296" w:rsidRDefault="007D6296" w:rsidP="007D6296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D6296">
        <w:rPr>
          <w:rFonts w:ascii="Times New Roman" w:hAnsi="Times New Roman" w:cs="Times New Roman"/>
          <w:sz w:val="24"/>
          <w:szCs w:val="24"/>
          <w:lang w:val="lt-LT"/>
        </w:rPr>
        <w:t>nelaimingų atsitikimų darbe ir profesinių ligų socialiniam draudimui.</w:t>
      </w:r>
    </w:p>
    <w:p w14:paraId="71D9F66B" w14:textId="77777777" w:rsidR="007D6296" w:rsidRPr="007D6296" w:rsidRDefault="007D6296" w:rsidP="007D629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D6296">
        <w:rPr>
          <w:rFonts w:ascii="Times New Roman" w:hAnsi="Times New Roman" w:cs="Times New Roman"/>
          <w:sz w:val="24"/>
          <w:szCs w:val="24"/>
          <w:lang w:val="lt-LT"/>
        </w:rPr>
        <w:t>Banko išrašas:</w:t>
      </w:r>
    </w:p>
    <w:p w14:paraId="51CF68CC" w14:textId="77777777" w:rsidR="007D6296" w:rsidRPr="00630C6E" w:rsidRDefault="007D6296" w:rsidP="007D629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dokumentas, kurį bankas siunčia elektroniniu būdu arba paštu, kuriame atsispindi banko sąskaitos judėjimo suvestinė;</w:t>
      </w:r>
    </w:p>
    <w:p w14:paraId="1CF432C1" w14:textId="77777777" w:rsidR="007D6296" w:rsidRPr="007D6296" w:rsidRDefault="007D6296" w:rsidP="007D629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D6296">
        <w:rPr>
          <w:rFonts w:ascii="Times New Roman" w:hAnsi="Times New Roman" w:cs="Times New Roman"/>
          <w:sz w:val="24"/>
          <w:szCs w:val="24"/>
          <w:lang w:val="lt-LT"/>
        </w:rPr>
        <w:t>banko valdybos patvirtinti įkainiai, nustatantys mokestį už sąskaitą;</w:t>
      </w:r>
    </w:p>
    <w:p w14:paraId="5F4BC504" w14:textId="77777777" w:rsidR="007D6296" w:rsidRPr="007D6296" w:rsidRDefault="007D6296" w:rsidP="007D629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D6296">
        <w:rPr>
          <w:rFonts w:ascii="Times New Roman" w:hAnsi="Times New Roman" w:cs="Times New Roman"/>
          <w:sz w:val="24"/>
          <w:szCs w:val="24"/>
          <w:lang w:val="lt-LT"/>
        </w:rPr>
        <w:t>popierinis dokumentas ar elektroniniu būdu parengtas dokumentas, kurį bankas išduoda klientui, kaip informaciją apie sąskaitos naudojimą;</w:t>
      </w:r>
    </w:p>
    <w:p w14:paraId="78D21F6A" w14:textId="77777777" w:rsidR="007D6296" w:rsidRPr="007D6296" w:rsidRDefault="007D6296" w:rsidP="007D629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D6296">
        <w:rPr>
          <w:rFonts w:ascii="Times New Roman" w:hAnsi="Times New Roman" w:cs="Times New Roman"/>
          <w:sz w:val="24"/>
          <w:szCs w:val="24"/>
          <w:lang w:val="lt-LT"/>
        </w:rPr>
        <w:t>visi atsakymai teisingi.</w:t>
      </w:r>
    </w:p>
    <w:p w14:paraId="300C141A" w14:textId="77777777" w:rsidR="007952DA" w:rsidRPr="007952DA" w:rsidRDefault="007952DA" w:rsidP="007952D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952DA">
        <w:rPr>
          <w:rFonts w:ascii="Times New Roman" w:hAnsi="Times New Roman" w:cs="Times New Roman"/>
          <w:sz w:val="24"/>
          <w:szCs w:val="24"/>
          <w:lang w:val="lt-LT"/>
        </w:rPr>
        <w:t>Akcijos savininkas turi teisę gauti:</w:t>
      </w:r>
    </w:p>
    <w:p w14:paraId="5A6C072E" w14:textId="77777777" w:rsidR="007952DA" w:rsidRPr="007952DA" w:rsidRDefault="007952DA" w:rsidP="007952DA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952DA">
        <w:rPr>
          <w:rFonts w:ascii="Times New Roman" w:hAnsi="Times New Roman" w:cs="Times New Roman"/>
          <w:sz w:val="24"/>
          <w:szCs w:val="24"/>
          <w:lang w:val="lt-LT"/>
        </w:rPr>
        <w:t>tantjemą;</w:t>
      </w:r>
    </w:p>
    <w:p w14:paraId="7D5C5277" w14:textId="77777777" w:rsidR="007952DA" w:rsidRPr="007952DA" w:rsidRDefault="007952DA" w:rsidP="007952DA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952DA">
        <w:rPr>
          <w:rFonts w:ascii="Times New Roman" w:hAnsi="Times New Roman" w:cs="Times New Roman"/>
          <w:sz w:val="24"/>
          <w:szCs w:val="24"/>
          <w:lang w:val="lt-LT"/>
        </w:rPr>
        <w:t>palūkanas;</w:t>
      </w:r>
    </w:p>
    <w:p w14:paraId="59D48881" w14:textId="77777777" w:rsidR="007952DA" w:rsidRPr="00630C6E" w:rsidRDefault="007952DA" w:rsidP="007952DA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dividendus;</w:t>
      </w:r>
    </w:p>
    <w:p w14:paraId="49859EA5" w14:textId="77777777" w:rsidR="007952DA" w:rsidRPr="007952DA" w:rsidRDefault="007952DA" w:rsidP="007952DA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7952DA">
        <w:rPr>
          <w:rFonts w:ascii="Times New Roman" w:hAnsi="Times New Roman" w:cs="Times New Roman"/>
          <w:sz w:val="24"/>
          <w:szCs w:val="24"/>
          <w:lang w:val="lt-LT"/>
        </w:rPr>
        <w:t>čekį.</w:t>
      </w:r>
    </w:p>
    <w:p w14:paraId="2623FB5B" w14:textId="77777777" w:rsidR="00AF7A05" w:rsidRPr="00AF7A05" w:rsidRDefault="00AF7A05" w:rsidP="00AF7A0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AF7A05">
        <w:rPr>
          <w:rFonts w:ascii="Times New Roman" w:hAnsi="Times New Roman" w:cs="Times New Roman"/>
          <w:sz w:val="24"/>
          <w:szCs w:val="24"/>
          <w:lang w:val="lt-LT"/>
        </w:rPr>
        <w:t>Ar galima apskaitos dokumentuose taisyti datą?</w:t>
      </w:r>
    </w:p>
    <w:p w14:paraId="4D6E9C9D" w14:textId="77777777" w:rsidR="00AF7A05" w:rsidRPr="00AF7A05" w:rsidRDefault="00AF7A05" w:rsidP="00AF7A05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AF7A05">
        <w:rPr>
          <w:rFonts w:ascii="Times New Roman" w:hAnsi="Times New Roman" w:cs="Times New Roman"/>
          <w:sz w:val="24"/>
          <w:szCs w:val="24"/>
          <w:lang w:val="lt-LT"/>
        </w:rPr>
        <w:t>dokumentų surašymo datą draudžiama taisyti tik pinigų apskaitos dokumentuose;</w:t>
      </w:r>
    </w:p>
    <w:p w14:paraId="277B029C" w14:textId="77777777" w:rsidR="00AF7A05" w:rsidRPr="00630C6E" w:rsidRDefault="00AF7A05" w:rsidP="00AF7A05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visuose apskaitos dokumentuose draudžiama taisyti dokumento surašymo datą;</w:t>
      </w:r>
    </w:p>
    <w:p w14:paraId="351FF0C4" w14:textId="77777777" w:rsidR="00AF7A05" w:rsidRPr="00AF7A05" w:rsidRDefault="00AF7A05" w:rsidP="00AF7A05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AF7A05">
        <w:rPr>
          <w:rFonts w:ascii="Times New Roman" w:hAnsi="Times New Roman" w:cs="Times New Roman"/>
          <w:sz w:val="24"/>
          <w:szCs w:val="24"/>
          <w:lang w:val="lt-LT"/>
        </w:rPr>
        <w:t>visuose apskaitos dokumentuose surašymo datą taisyti leidžiama, jei taisymą patvirtina vyr. buhalteris ir dokumentą surašantis asmuo;</w:t>
      </w:r>
    </w:p>
    <w:p w14:paraId="25645DBB" w14:textId="77777777" w:rsidR="00AF7A05" w:rsidRPr="00AF7A05" w:rsidRDefault="00AF7A05" w:rsidP="00AF7A05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AF7A05">
        <w:rPr>
          <w:rFonts w:ascii="Times New Roman" w:hAnsi="Times New Roman" w:cs="Times New Roman"/>
          <w:sz w:val="24"/>
          <w:szCs w:val="24"/>
          <w:lang w:val="lt-LT"/>
        </w:rPr>
        <w:t>visuose apskaitos dokumentuose nedraudžiama taisyti dokumento surašymo datos, jei parengiama buhalterinė pažyma.</w:t>
      </w:r>
    </w:p>
    <w:p w14:paraId="166C9033" w14:textId="77777777" w:rsidR="00F77C33" w:rsidRDefault="00F77C33" w:rsidP="00F77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Neapmokestinamasis pajamų dydis per mėnesį, jeigu pajamos ne didesnės nei 730 Eur per mėnesį:</w:t>
      </w:r>
    </w:p>
    <w:p w14:paraId="5DE4B005" w14:textId="77777777" w:rsidR="00F77C33" w:rsidRDefault="00F77C33" w:rsidP="00F77C3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400 Eur;</w:t>
      </w:r>
    </w:p>
    <w:p w14:paraId="29419233" w14:textId="77777777" w:rsidR="00F77C33" w:rsidRPr="00630C6E" w:rsidRDefault="00F77C33" w:rsidP="00F77C3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460 Eur;</w:t>
      </w:r>
    </w:p>
    <w:p w14:paraId="539274F6" w14:textId="77777777" w:rsidR="00F77C33" w:rsidRDefault="00F77C33" w:rsidP="00F77C3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642 Eur;</w:t>
      </w:r>
    </w:p>
    <w:p w14:paraId="349DD151" w14:textId="77777777" w:rsidR="00F77C33" w:rsidRPr="005A7A17" w:rsidRDefault="00F77C33" w:rsidP="00F77C3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730 Eur.</w:t>
      </w:r>
    </w:p>
    <w:p w14:paraId="2573E300" w14:textId="77777777" w:rsidR="00F77C33" w:rsidRPr="00F77C33" w:rsidRDefault="00F77C33" w:rsidP="00F77C3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77C33">
        <w:rPr>
          <w:rFonts w:ascii="Times New Roman" w:hAnsi="Times New Roman" w:cs="Times New Roman"/>
          <w:sz w:val="24"/>
          <w:szCs w:val="24"/>
          <w:lang w:val="lt-LT"/>
        </w:rPr>
        <w:t>Nebaigta gamyba – tai:</w:t>
      </w:r>
    </w:p>
    <w:p w14:paraId="69D830EB" w14:textId="77777777" w:rsidR="00F77C33" w:rsidRPr="00F77C33" w:rsidRDefault="00F77C33" w:rsidP="00F77C33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77C33">
        <w:rPr>
          <w:rFonts w:ascii="Times New Roman" w:hAnsi="Times New Roman" w:cs="Times New Roman"/>
          <w:sz w:val="24"/>
          <w:szCs w:val="24"/>
          <w:lang w:val="lt-LT"/>
        </w:rPr>
        <w:t>per laikotarpį įsigytos žaliavos;</w:t>
      </w:r>
    </w:p>
    <w:p w14:paraId="25D990DF" w14:textId="77777777" w:rsidR="00F77C33" w:rsidRPr="00F77C33" w:rsidRDefault="00F77C33" w:rsidP="00F77C33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77C33">
        <w:rPr>
          <w:rFonts w:ascii="Times New Roman" w:hAnsi="Times New Roman" w:cs="Times New Roman"/>
          <w:sz w:val="24"/>
          <w:szCs w:val="24"/>
          <w:lang w:val="lt-LT"/>
        </w:rPr>
        <w:t>neparduota produkcija;</w:t>
      </w:r>
    </w:p>
    <w:p w14:paraId="26978B43" w14:textId="77777777" w:rsidR="00F77C33" w:rsidRPr="00630C6E" w:rsidRDefault="00F77C33" w:rsidP="00F77C33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produkcija, neperėjusi visų technologinių operacijų;</w:t>
      </w:r>
    </w:p>
    <w:p w14:paraId="1EC6516C" w14:textId="77777777" w:rsidR="00F77C33" w:rsidRDefault="00F77C33" w:rsidP="00F77C33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77C33">
        <w:rPr>
          <w:rFonts w:ascii="Times New Roman" w:hAnsi="Times New Roman" w:cs="Times New Roman"/>
          <w:sz w:val="24"/>
          <w:szCs w:val="24"/>
          <w:lang w:val="lt-LT"/>
        </w:rPr>
        <w:t>visi atsakymai teisingi.</w:t>
      </w:r>
    </w:p>
    <w:p w14:paraId="392E6C09" w14:textId="77777777" w:rsidR="0061214D" w:rsidRDefault="0061214D" w:rsidP="0061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Pinigus kasoje privaloma inventorizuoti:</w:t>
      </w:r>
    </w:p>
    <w:p w14:paraId="44F359E7" w14:textId="77777777" w:rsidR="0061214D" w:rsidRDefault="0061214D" w:rsidP="006121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kartą per ketvirtį;</w:t>
      </w:r>
    </w:p>
    <w:p w14:paraId="46CCDB71" w14:textId="77777777" w:rsidR="0061214D" w:rsidRDefault="0061214D" w:rsidP="006121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kartą per metus;</w:t>
      </w:r>
    </w:p>
    <w:p w14:paraId="3C0B66CD" w14:textId="77777777" w:rsidR="0061214D" w:rsidRPr="00630C6E" w:rsidRDefault="0061214D" w:rsidP="006121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kiekvieną mėnesį;</w:t>
      </w:r>
    </w:p>
    <w:p w14:paraId="1C739DC4" w14:textId="77777777" w:rsidR="0061214D" w:rsidRDefault="0061214D" w:rsidP="0061214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kiekvieną dieną.</w:t>
      </w:r>
    </w:p>
    <w:p w14:paraId="1A783322" w14:textId="77777777" w:rsidR="00FA237B" w:rsidRDefault="00FA237B" w:rsidP="00FA2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Bandomasis balansas:</w:t>
      </w:r>
    </w:p>
    <w:p w14:paraId="104E6B68" w14:textId="77777777" w:rsidR="00FA237B" w:rsidRDefault="00FA237B" w:rsidP="00FA237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turto, įsipareigojimų ir kapitalo sąskaitų informacija;</w:t>
      </w:r>
    </w:p>
    <w:p w14:paraId="2B7B3645" w14:textId="77777777" w:rsidR="00FA237B" w:rsidRDefault="00FA237B" w:rsidP="00FA237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parengtas finansinės ataskaitos rengimo pabaigoje;</w:t>
      </w:r>
    </w:p>
    <w:p w14:paraId="30DDC577" w14:textId="77777777" w:rsidR="00FA237B" w:rsidRPr="00630C6E" w:rsidRDefault="00FA237B" w:rsidP="00FA237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ataskaita, kurioje surenkamos visų įmonės pagrindinės knygos sąskaitų likučių sumos;</w:t>
      </w:r>
    </w:p>
    <w:p w14:paraId="46ED3C40" w14:textId="77777777" w:rsidR="00FA237B" w:rsidRPr="00DA579A" w:rsidRDefault="00FA237B" w:rsidP="00FA237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įmonės išorinis dokumentas.</w:t>
      </w:r>
    </w:p>
    <w:p w14:paraId="162D2ACF" w14:textId="77777777" w:rsidR="008509D4" w:rsidRDefault="008509D4" w:rsidP="00850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Kai GMP viršija 20 136 eurus per metus, MNPD negali būti didesnis negu suma, apskaičiuota pagal formulę:</w:t>
      </w:r>
    </w:p>
    <w:p w14:paraId="5DD00C95" w14:textId="77777777" w:rsidR="008509D4" w:rsidRDefault="008509D4" w:rsidP="008509D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MNPD</w:t>
      </w:r>
      <w:r w:rsidR="00630C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5 520-0,26</w:t>
      </w:r>
      <w:r w:rsidR="00630C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x</w:t>
      </w:r>
      <w:r w:rsidR="00630C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(GMP-12</w:t>
      </w:r>
      <w:r w:rsidR="00630C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x</w:t>
      </w:r>
      <w:r w:rsidR="00630C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MMA);</w:t>
      </w:r>
    </w:p>
    <w:p w14:paraId="117F919D" w14:textId="77777777" w:rsidR="008509D4" w:rsidRPr="00D7563E" w:rsidRDefault="008509D4" w:rsidP="008509D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MNPD</w:t>
      </w:r>
      <w:r w:rsidR="00630C6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5 520-0,18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(GMP-12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MMA);</w:t>
      </w:r>
    </w:p>
    <w:p w14:paraId="6601F393" w14:textId="77777777" w:rsidR="008509D4" w:rsidRPr="00630C6E" w:rsidRDefault="008509D4" w:rsidP="008509D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</w:rPr>
        <w:t>MNPD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 w:rsidRPr="00630C6E">
        <w:rPr>
          <w:rFonts w:ascii="Times New Roman" w:hAnsi="Times New Roman" w:cs="Times New Roman"/>
          <w:sz w:val="24"/>
          <w:szCs w:val="24"/>
        </w:rPr>
        <w:t>=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 w:rsidRPr="00630C6E">
        <w:rPr>
          <w:rFonts w:ascii="Times New Roman" w:hAnsi="Times New Roman" w:cs="Times New Roman"/>
          <w:sz w:val="24"/>
          <w:szCs w:val="24"/>
        </w:rPr>
        <w:t>4 800-0,18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 w:rsidRPr="00630C6E">
        <w:rPr>
          <w:rFonts w:ascii="Times New Roman" w:hAnsi="Times New Roman" w:cs="Times New Roman"/>
          <w:sz w:val="24"/>
          <w:szCs w:val="24"/>
        </w:rPr>
        <w:t>x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 w:rsidRPr="00630C6E">
        <w:rPr>
          <w:rFonts w:ascii="Times New Roman" w:hAnsi="Times New Roman" w:cs="Times New Roman"/>
          <w:sz w:val="24"/>
          <w:szCs w:val="24"/>
        </w:rPr>
        <w:t>(GMP-12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 w:rsidRPr="00630C6E">
        <w:rPr>
          <w:rFonts w:ascii="Times New Roman" w:hAnsi="Times New Roman" w:cs="Times New Roman"/>
          <w:sz w:val="24"/>
          <w:szCs w:val="24"/>
        </w:rPr>
        <w:t>x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 w:rsidRPr="00630C6E">
        <w:rPr>
          <w:rFonts w:ascii="Times New Roman" w:hAnsi="Times New Roman" w:cs="Times New Roman"/>
          <w:sz w:val="24"/>
          <w:szCs w:val="24"/>
        </w:rPr>
        <w:t>642);</w:t>
      </w:r>
    </w:p>
    <w:p w14:paraId="73EA2970" w14:textId="77777777" w:rsidR="008509D4" w:rsidRPr="00D7563E" w:rsidRDefault="008509D4" w:rsidP="008509D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MNPD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4 800-0.26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(GMP-12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63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642).</w:t>
      </w:r>
    </w:p>
    <w:p w14:paraId="7944A21F" w14:textId="77777777" w:rsidR="00C36AE8" w:rsidRDefault="00C36AE8" w:rsidP="00C36A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Investicija vadinama:</w:t>
      </w:r>
    </w:p>
    <w:p w14:paraId="590C89F4" w14:textId="77777777" w:rsidR="00C36AE8" w:rsidRPr="00630C6E" w:rsidRDefault="00C36AE8" w:rsidP="00C36AE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kreditas palankiomis sąlygomis;</w:t>
      </w:r>
    </w:p>
    <w:p w14:paraId="511537DF" w14:textId="77777777" w:rsidR="00C36AE8" w:rsidRPr="00630C6E" w:rsidRDefault="00C36AE8" w:rsidP="00C36AE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finansinio kapitalo pavertimas realiuoju kapitalu;</w:t>
      </w:r>
    </w:p>
    <w:p w14:paraId="360D44DF" w14:textId="77777777" w:rsidR="00C36AE8" w:rsidRDefault="00C36AE8" w:rsidP="00C36AE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didelis pinigų nuvertėjimas;</w:t>
      </w:r>
    </w:p>
    <w:p w14:paraId="3617F734" w14:textId="77777777" w:rsidR="00C36AE8" w:rsidRPr="0098441A" w:rsidRDefault="00C36AE8" w:rsidP="00C36AE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gebėjimas prisitaikyti prie rinkos.</w:t>
      </w:r>
    </w:p>
    <w:p w14:paraId="507357B6" w14:textId="77777777" w:rsidR="00E46FFC" w:rsidRPr="00E46FFC" w:rsidRDefault="00E46FFC" w:rsidP="00E46FF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E46FFC">
        <w:rPr>
          <w:rFonts w:ascii="Times New Roman" w:hAnsi="Times New Roman" w:cs="Times New Roman"/>
          <w:sz w:val="24"/>
          <w:szCs w:val="24"/>
          <w:lang w:val="lt-LT"/>
        </w:rPr>
        <w:t>Lietuvos bankas nuosavybės teise priklauso:</w:t>
      </w:r>
    </w:p>
    <w:p w14:paraId="73F8C871" w14:textId="77777777" w:rsidR="00E46FFC" w:rsidRPr="00E46FFC" w:rsidRDefault="00E46FFC" w:rsidP="00E46FFC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E46FFC">
        <w:rPr>
          <w:rFonts w:ascii="Times New Roman" w:hAnsi="Times New Roman" w:cs="Times New Roman"/>
          <w:sz w:val="24"/>
          <w:szCs w:val="24"/>
          <w:lang w:val="lt-LT"/>
        </w:rPr>
        <w:t>privačiam kapitalui;</w:t>
      </w:r>
    </w:p>
    <w:p w14:paraId="2A2E8366" w14:textId="77777777" w:rsidR="00E46FFC" w:rsidRPr="00630C6E" w:rsidRDefault="00E46FFC" w:rsidP="00E46FFC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Lietuvos valstybei;</w:t>
      </w:r>
    </w:p>
    <w:p w14:paraId="5573ACB5" w14:textId="77777777" w:rsidR="00E46FFC" w:rsidRDefault="00E46FFC" w:rsidP="00E46FFC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E46FFC">
        <w:rPr>
          <w:rFonts w:ascii="Times New Roman" w:hAnsi="Times New Roman" w:cs="Times New Roman"/>
          <w:sz w:val="24"/>
          <w:szCs w:val="24"/>
          <w:lang w:val="lt-LT"/>
        </w:rPr>
        <w:t>Lietuvos Respublikos seimui;</w:t>
      </w:r>
    </w:p>
    <w:p w14:paraId="51B56EA0" w14:textId="77777777" w:rsidR="00E46FFC" w:rsidRPr="00E46FFC" w:rsidRDefault="00E46FFC" w:rsidP="00E46FFC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teisingo atsakymo nėra.</w:t>
      </w:r>
    </w:p>
    <w:p w14:paraId="3861C5EB" w14:textId="77777777" w:rsidR="005F7B03" w:rsidRDefault="005F7B03" w:rsidP="005F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Kurie iš nurodytų fizinių ir juridinių asmenų, organizuodami ir tvarkydami buhalterinę apskaitą, neprivalo vadovautis LR buhalterinės apskaitos įstatymu?</w:t>
      </w:r>
    </w:p>
    <w:p w14:paraId="19F2A163" w14:textId="77777777" w:rsidR="005F7B03" w:rsidRDefault="005F7B03" w:rsidP="005F7B0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ūkininkų ūkiai;</w:t>
      </w:r>
    </w:p>
    <w:p w14:paraId="0C2624B7" w14:textId="77777777" w:rsidR="005F7B03" w:rsidRDefault="005F7B03" w:rsidP="005F7B0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asmenys, įregistravę individualią veiklą;</w:t>
      </w:r>
    </w:p>
    <w:p w14:paraId="2E5B3A7A" w14:textId="77777777" w:rsidR="005F7B03" w:rsidRPr="00630C6E" w:rsidRDefault="005F7B03" w:rsidP="005F7B0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asmenys, įsigiję verslo liudijimą;</w:t>
      </w:r>
    </w:p>
    <w:p w14:paraId="7CDF246C" w14:textId="77777777" w:rsidR="005F7B03" w:rsidRPr="00F44FAC" w:rsidRDefault="005F7B03" w:rsidP="005F7B0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visi a, b ir c atsakymuose nurodyti asmenys.</w:t>
      </w:r>
    </w:p>
    <w:p w14:paraId="178535BA" w14:textId="77777777" w:rsidR="00FA4697" w:rsidRPr="00FA4697" w:rsidRDefault="00FA4697" w:rsidP="00FA469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A4697">
        <w:rPr>
          <w:rFonts w:ascii="Times New Roman" w:hAnsi="Times New Roman" w:cs="Times New Roman"/>
          <w:sz w:val="24"/>
          <w:szCs w:val="24"/>
          <w:lang w:val="lt-LT"/>
        </w:rPr>
        <w:t>Nurodykite, kur kalbama apie šešėlį:</w:t>
      </w:r>
    </w:p>
    <w:p w14:paraId="6C6AE906" w14:textId="77777777" w:rsidR="00FA4697" w:rsidRPr="00FA4697" w:rsidRDefault="00FA4697" w:rsidP="00FA4697">
      <w:pPr>
        <w:numPr>
          <w:ilvl w:val="0"/>
          <w:numId w:val="44"/>
        </w:num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A4697">
        <w:rPr>
          <w:rFonts w:ascii="Times New Roman" w:hAnsi="Times New Roman" w:cs="Times New Roman"/>
          <w:sz w:val="24"/>
          <w:szCs w:val="24"/>
          <w:lang w:val="lt-LT"/>
        </w:rPr>
        <w:t>vasarą nusprendusi padirbėti Monika sulaukė tokio kavinės vadovo</w:t>
      </w:r>
    </w:p>
    <w:p w14:paraId="5C7A7DD2" w14:textId="77777777" w:rsidR="00FA4697" w:rsidRPr="00FA4697" w:rsidRDefault="00FA4697" w:rsidP="00FA4697">
      <w:pPr>
        <w:ind w:left="108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A4697">
        <w:rPr>
          <w:rFonts w:ascii="Times New Roman" w:hAnsi="Times New Roman" w:cs="Times New Roman"/>
          <w:sz w:val="24"/>
          <w:szCs w:val="24"/>
          <w:lang w:val="lt-LT"/>
        </w:rPr>
        <w:t>pasiūlymo: „Galime tave įdarbinti pusei etato, dirbti reikės 20</w:t>
      </w:r>
    </w:p>
    <w:p w14:paraId="6239B7D4" w14:textId="77777777" w:rsidR="00FA4697" w:rsidRPr="00FA4697" w:rsidRDefault="00FA4697" w:rsidP="00FA4697">
      <w:pPr>
        <w:ind w:left="108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A4697">
        <w:rPr>
          <w:rFonts w:ascii="Times New Roman" w:hAnsi="Times New Roman" w:cs="Times New Roman"/>
          <w:sz w:val="24"/>
          <w:szCs w:val="24"/>
          <w:lang w:val="lt-LT"/>
        </w:rPr>
        <w:t>val. per savaitę, mokėsime 300 Eur“;</w:t>
      </w:r>
    </w:p>
    <w:p w14:paraId="5B4E3859" w14:textId="77777777" w:rsidR="00FA4697" w:rsidRPr="00FA4697" w:rsidRDefault="00FA4697" w:rsidP="00FA4697">
      <w:p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Pr="00FA4697">
        <w:rPr>
          <w:rFonts w:ascii="Times New Roman" w:hAnsi="Times New Roman" w:cs="Times New Roman"/>
          <w:sz w:val="24"/>
          <w:szCs w:val="24"/>
          <w:lang w:val="lt-LT"/>
        </w:rPr>
        <w:t xml:space="preserve">b) </w:t>
      </w:r>
      <w:proofErr w:type="spellStart"/>
      <w:r w:rsidRPr="00FA4697">
        <w:rPr>
          <w:rFonts w:ascii="Times New Roman" w:hAnsi="Times New Roman" w:cs="Times New Roman"/>
          <w:sz w:val="24"/>
          <w:szCs w:val="24"/>
          <w:lang w:val="lt-LT"/>
        </w:rPr>
        <w:t>apdailininkų</w:t>
      </w:r>
      <w:proofErr w:type="spellEnd"/>
      <w:r w:rsidRPr="00FA4697">
        <w:rPr>
          <w:rFonts w:ascii="Times New Roman" w:hAnsi="Times New Roman" w:cs="Times New Roman"/>
          <w:sz w:val="24"/>
          <w:szCs w:val="24"/>
          <w:lang w:val="lt-LT"/>
        </w:rPr>
        <w:t xml:space="preserve"> savo naujiems namams ieškojęs Andrius sulaukė tokio</w:t>
      </w:r>
    </w:p>
    <w:p w14:paraId="62D4A398" w14:textId="77777777" w:rsidR="00FA4697" w:rsidRPr="00630C6E" w:rsidRDefault="00FA4697" w:rsidP="00FA4697">
      <w:pPr>
        <w:ind w:left="108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FA4697">
        <w:rPr>
          <w:rFonts w:ascii="Times New Roman" w:hAnsi="Times New Roman" w:cs="Times New Roman"/>
          <w:sz w:val="24"/>
          <w:szCs w:val="24"/>
          <w:lang w:val="lt-LT"/>
        </w:rPr>
        <w:t>pasiūlymo: „Paruošimo dažymui darbų kaina – 8 Eur už kvadratą;</w:t>
      </w:r>
    </w:p>
    <w:p w14:paraId="1294E253" w14:textId="77777777" w:rsidR="00FA4697" w:rsidRPr="00630C6E" w:rsidRDefault="00FA4697" w:rsidP="00FA4697">
      <w:p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 xml:space="preserve">            c) ledų pardavėju norėjusiam dirbti Teodorui vadovas pasiūlė: „Forminam</w:t>
      </w:r>
    </w:p>
    <w:p w14:paraId="74BB5767" w14:textId="77777777" w:rsidR="00FA4697" w:rsidRPr="00630C6E" w:rsidRDefault="00FA4697" w:rsidP="00FA4697">
      <w:pPr>
        <w:ind w:left="108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tave pusei etato, bet dirbti reikės 40 val. per savaitę. Į kortelę</w:t>
      </w:r>
    </w:p>
    <w:p w14:paraId="5214EEAC" w14:textId="77777777" w:rsidR="00FA4697" w:rsidRPr="00630C6E" w:rsidRDefault="00FA4697" w:rsidP="00FA4697">
      <w:pPr>
        <w:ind w:left="108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mokėsim 300 Eur, likusius gausi grynais“;</w:t>
      </w:r>
    </w:p>
    <w:p w14:paraId="081517D3" w14:textId="77777777" w:rsidR="00FA4697" w:rsidRPr="00FA4697" w:rsidRDefault="00FA4697" w:rsidP="00FA4697">
      <w:pPr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Pr="00FA4697">
        <w:rPr>
          <w:rFonts w:ascii="Times New Roman" w:hAnsi="Times New Roman" w:cs="Times New Roman"/>
          <w:sz w:val="24"/>
          <w:szCs w:val="24"/>
          <w:lang w:val="lt-LT"/>
        </w:rPr>
        <w:t>d)darbas visur legalus.</w:t>
      </w:r>
    </w:p>
    <w:p w14:paraId="2C3FBD3D" w14:textId="77777777" w:rsidR="004E7118" w:rsidRPr="004E7118" w:rsidRDefault="004E7118" w:rsidP="004E71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4E7118">
        <w:rPr>
          <w:rFonts w:ascii="Times New Roman" w:hAnsi="Times New Roman" w:cs="Times New Roman"/>
          <w:sz w:val="24"/>
          <w:szCs w:val="24"/>
          <w:lang w:val="lt-LT"/>
        </w:rPr>
        <w:t>Kodėl SODRA siunčia priminimus gyventojams sumokėti privalomojo sveikatos draudimo (PSD) įmokas?</w:t>
      </w:r>
    </w:p>
    <w:p w14:paraId="244BA0DB" w14:textId="77777777" w:rsidR="004E7118" w:rsidRPr="004E7118" w:rsidRDefault="004E7118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4E7118">
        <w:rPr>
          <w:rFonts w:ascii="Times New Roman" w:hAnsi="Times New Roman" w:cs="Times New Roman"/>
          <w:sz w:val="24"/>
          <w:szCs w:val="24"/>
          <w:lang w:val="lt-LT"/>
        </w:rPr>
        <w:t>a) nes ši įstaiga vienintelė turi visų gyventojų kontaktus;</w:t>
      </w:r>
    </w:p>
    <w:p w14:paraId="0466C748" w14:textId="77777777" w:rsidR="004E7118" w:rsidRPr="00630C6E" w:rsidRDefault="004E7118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b) nes ši įstaiga administruoja PSD įmokas;</w:t>
      </w:r>
    </w:p>
    <w:p w14:paraId="75F7C0D6" w14:textId="77777777" w:rsidR="004E7118" w:rsidRPr="004E7118" w:rsidRDefault="004E7118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4E7118">
        <w:rPr>
          <w:rFonts w:ascii="Times New Roman" w:hAnsi="Times New Roman" w:cs="Times New Roman"/>
          <w:sz w:val="24"/>
          <w:szCs w:val="24"/>
          <w:lang w:val="lt-LT"/>
        </w:rPr>
        <w:t>c) nes ši įstaiga geranoriškai padeda ligonių kasoms;</w:t>
      </w:r>
    </w:p>
    <w:p w14:paraId="3CADCDF9" w14:textId="77777777" w:rsidR="004E7118" w:rsidRPr="004E7118" w:rsidRDefault="004E7118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4E7118">
        <w:rPr>
          <w:rFonts w:ascii="Times New Roman" w:hAnsi="Times New Roman" w:cs="Times New Roman"/>
          <w:sz w:val="24"/>
          <w:szCs w:val="24"/>
          <w:lang w:val="lt-LT"/>
        </w:rPr>
        <w:t>d) teisingo atsakymo nėra.</w:t>
      </w:r>
    </w:p>
    <w:p w14:paraId="72C3A996" w14:textId="77777777" w:rsidR="00236A15" w:rsidRDefault="00236A15" w:rsidP="00236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Kuris iš išvardintų principų nėra bendrasis apskaitos principas?</w:t>
      </w:r>
    </w:p>
    <w:p w14:paraId="574DE16B" w14:textId="77777777" w:rsidR="00236A15" w:rsidRPr="00630C6E" w:rsidRDefault="00236A15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a) protingumo;</w:t>
      </w:r>
    </w:p>
    <w:p w14:paraId="61CD9E82" w14:textId="77777777" w:rsidR="00236A15" w:rsidRPr="00236A15" w:rsidRDefault="00236A15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236A15">
        <w:rPr>
          <w:rFonts w:ascii="Times New Roman" w:hAnsi="Times New Roman" w:cs="Times New Roman"/>
          <w:sz w:val="24"/>
          <w:szCs w:val="24"/>
          <w:lang w:val="lt-LT"/>
        </w:rPr>
        <w:t>b) pastovumo;</w:t>
      </w:r>
    </w:p>
    <w:p w14:paraId="2846DCDC" w14:textId="77777777" w:rsidR="00236A15" w:rsidRPr="00236A15" w:rsidRDefault="00236A15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236A15">
        <w:rPr>
          <w:rFonts w:ascii="Times New Roman" w:hAnsi="Times New Roman" w:cs="Times New Roman"/>
          <w:sz w:val="24"/>
          <w:szCs w:val="24"/>
          <w:lang w:val="lt-LT"/>
        </w:rPr>
        <w:t>c) atsargumo;</w:t>
      </w:r>
    </w:p>
    <w:p w14:paraId="4193B286" w14:textId="77777777" w:rsidR="00236A15" w:rsidRPr="00236A15" w:rsidRDefault="00236A15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236A15">
        <w:rPr>
          <w:rFonts w:ascii="Times New Roman" w:hAnsi="Times New Roman" w:cs="Times New Roman"/>
          <w:sz w:val="24"/>
          <w:szCs w:val="24"/>
          <w:lang w:val="lt-LT"/>
        </w:rPr>
        <w:t>d) neutralumo.</w:t>
      </w:r>
    </w:p>
    <w:p w14:paraId="5A3486E9" w14:textId="77777777" w:rsidR="00747F44" w:rsidRDefault="00747F44" w:rsidP="00747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Kokia informacija, sudarant finansinę atskaitomybę, laikoma reikšminga?</w:t>
      </w:r>
    </w:p>
    <w:p w14:paraId="2C287662" w14:textId="77777777" w:rsidR="00747F44" w:rsidRPr="00747F44" w:rsidRDefault="00747F44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747F44">
        <w:rPr>
          <w:rFonts w:ascii="Times New Roman" w:hAnsi="Times New Roman" w:cs="Times New Roman"/>
          <w:sz w:val="24"/>
          <w:szCs w:val="24"/>
          <w:lang w:val="lt-LT"/>
        </w:rPr>
        <w:t>a) kai suma viršija 5</w:t>
      </w:r>
      <w:r w:rsidRPr="00747F44">
        <w:rPr>
          <w:rFonts w:ascii="Times New Roman" w:hAnsi="Times New Roman" w:cs="Times New Roman"/>
          <w:sz w:val="24"/>
          <w:szCs w:val="24"/>
        </w:rPr>
        <w:t>%</w:t>
      </w:r>
      <w:r w:rsidRPr="00747F44">
        <w:rPr>
          <w:rFonts w:ascii="Times New Roman" w:hAnsi="Times New Roman" w:cs="Times New Roman"/>
          <w:sz w:val="24"/>
          <w:szCs w:val="24"/>
          <w:lang w:val="lt-LT"/>
        </w:rPr>
        <w:t xml:space="preserve"> turto;</w:t>
      </w:r>
    </w:p>
    <w:p w14:paraId="275249FF" w14:textId="77777777" w:rsidR="00747F44" w:rsidRPr="00630C6E" w:rsidRDefault="00747F44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b) kai jos nepateikimas gali turėti įtakos atskaitomybės vartotojų priimamiems sprendimams;</w:t>
      </w:r>
    </w:p>
    <w:p w14:paraId="1AED7E8D" w14:textId="77777777" w:rsidR="00747F44" w:rsidRPr="00747F44" w:rsidRDefault="00747F44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747F44">
        <w:rPr>
          <w:rFonts w:ascii="Times New Roman" w:hAnsi="Times New Roman" w:cs="Times New Roman"/>
          <w:sz w:val="24"/>
          <w:szCs w:val="24"/>
          <w:lang w:val="lt-LT"/>
        </w:rPr>
        <w:t>c) kai suma viršia 5</w:t>
      </w:r>
      <w:r w:rsidRPr="00747F44">
        <w:rPr>
          <w:rFonts w:ascii="Times New Roman" w:hAnsi="Times New Roman" w:cs="Times New Roman"/>
          <w:sz w:val="24"/>
          <w:szCs w:val="24"/>
        </w:rPr>
        <w:t>%</w:t>
      </w:r>
      <w:r w:rsidRPr="00747F44">
        <w:rPr>
          <w:rFonts w:ascii="Times New Roman" w:hAnsi="Times New Roman" w:cs="Times New Roman"/>
          <w:sz w:val="24"/>
          <w:szCs w:val="24"/>
          <w:lang w:val="lt-LT"/>
        </w:rPr>
        <w:t>pajamų;</w:t>
      </w:r>
    </w:p>
    <w:p w14:paraId="241CA291" w14:textId="77777777" w:rsidR="00747F44" w:rsidRPr="00747F44" w:rsidRDefault="00747F44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747F44">
        <w:rPr>
          <w:rFonts w:ascii="Times New Roman" w:hAnsi="Times New Roman" w:cs="Times New Roman"/>
          <w:sz w:val="24"/>
          <w:szCs w:val="24"/>
          <w:lang w:val="lt-LT"/>
        </w:rPr>
        <w:t>d) kai mokesčių administratorius gali paskirti baudą.</w:t>
      </w:r>
    </w:p>
    <w:p w14:paraId="7995691E" w14:textId="77777777" w:rsidR="00B77F5B" w:rsidRPr="00B77F5B" w:rsidRDefault="00B77F5B" w:rsidP="00B77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77F5B">
        <w:rPr>
          <w:rFonts w:ascii="Times New Roman" w:hAnsi="Times New Roman" w:cs="Times New Roman"/>
          <w:sz w:val="24"/>
          <w:szCs w:val="24"/>
          <w:lang w:val="lt-LT"/>
        </w:rPr>
        <w:t xml:space="preserve">Kokia verte įvertinamos bendrovės įsigytos atsargos, </w:t>
      </w:r>
      <w:proofErr w:type="spellStart"/>
      <w:r w:rsidRPr="00B77F5B">
        <w:rPr>
          <w:rFonts w:ascii="Times New Roman" w:hAnsi="Times New Roman" w:cs="Times New Roman"/>
          <w:sz w:val="24"/>
          <w:szCs w:val="24"/>
          <w:lang w:val="lt-LT"/>
        </w:rPr>
        <w:t>pirmakart</w:t>
      </w:r>
      <w:proofErr w:type="spellEnd"/>
      <w:r w:rsidRPr="00B77F5B">
        <w:rPr>
          <w:rFonts w:ascii="Times New Roman" w:hAnsi="Times New Roman" w:cs="Times New Roman"/>
          <w:sz w:val="24"/>
          <w:szCs w:val="24"/>
          <w:lang w:val="lt-LT"/>
        </w:rPr>
        <w:t xml:space="preserve"> registruojant jas apskaitoje pagal 9 VAS „Atsargos“?</w:t>
      </w:r>
    </w:p>
    <w:p w14:paraId="73EE98EF" w14:textId="77777777" w:rsidR="00B77F5B" w:rsidRPr="00630C6E" w:rsidRDefault="00B77F5B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a) įsigijimo (pasigaminimo) savikaina;</w:t>
      </w:r>
    </w:p>
    <w:p w14:paraId="236DFE8A" w14:textId="77777777" w:rsidR="00B77F5B" w:rsidRPr="00B77F5B" w:rsidRDefault="00B77F5B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B77F5B">
        <w:rPr>
          <w:rFonts w:ascii="Times New Roman" w:hAnsi="Times New Roman" w:cs="Times New Roman"/>
          <w:sz w:val="24"/>
          <w:szCs w:val="24"/>
          <w:lang w:val="lt-LT"/>
        </w:rPr>
        <w:lastRenderedPageBreak/>
        <w:t>b) grynąja galimo realizavimo verte;</w:t>
      </w:r>
    </w:p>
    <w:p w14:paraId="4DCAB565" w14:textId="77777777" w:rsidR="00B77F5B" w:rsidRPr="00B77F5B" w:rsidRDefault="00B77F5B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B77F5B">
        <w:rPr>
          <w:rFonts w:ascii="Times New Roman" w:hAnsi="Times New Roman" w:cs="Times New Roman"/>
          <w:sz w:val="24"/>
          <w:szCs w:val="24"/>
          <w:lang w:val="lt-LT"/>
        </w:rPr>
        <w:t>c) tikrąja verte;</w:t>
      </w:r>
    </w:p>
    <w:p w14:paraId="749DC58B" w14:textId="77777777" w:rsidR="00FA237B" w:rsidRPr="00B77F5B" w:rsidRDefault="00B77F5B" w:rsidP="00630C6E">
      <w:pPr>
        <w:ind w:left="709"/>
        <w:rPr>
          <w:rFonts w:ascii="Times New Roman" w:hAnsi="Times New Roman" w:cs="Times New Roman"/>
          <w:sz w:val="24"/>
          <w:szCs w:val="24"/>
          <w:lang w:val="lt-LT"/>
        </w:rPr>
      </w:pPr>
      <w:r w:rsidRPr="00B77F5B">
        <w:rPr>
          <w:rFonts w:ascii="Times New Roman" w:hAnsi="Times New Roman" w:cs="Times New Roman"/>
          <w:sz w:val="24"/>
          <w:szCs w:val="24"/>
          <w:lang w:val="lt-LT"/>
        </w:rPr>
        <w:t>d) grynąja galimo pardavimo kaina.</w:t>
      </w:r>
    </w:p>
    <w:p w14:paraId="63B06E3D" w14:textId="77777777" w:rsidR="0093388A" w:rsidRPr="00630C6E" w:rsidRDefault="00630C6E" w:rsidP="00630C6E">
      <w:pPr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93388A" w:rsidRPr="00630C6E">
        <w:rPr>
          <w:rFonts w:ascii="Times New Roman" w:hAnsi="Times New Roman" w:cs="Times New Roman"/>
          <w:sz w:val="24"/>
          <w:szCs w:val="24"/>
          <w:lang w:val="lt-LT"/>
        </w:rPr>
        <w:t>1. Jeigu šalyje vyksta visuomenės senėjimas, tai poreikis gyventojams savarankiškai kaupti pensijai:</w:t>
      </w:r>
    </w:p>
    <w:p w14:paraId="02820709" w14:textId="77777777" w:rsidR="0093388A" w:rsidRPr="00630C6E" w:rsidRDefault="0093388A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a) didėja;</w:t>
      </w:r>
    </w:p>
    <w:p w14:paraId="515494D3" w14:textId="77777777" w:rsidR="0093388A" w:rsidRDefault="0093388A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b) mažėja;</w:t>
      </w:r>
    </w:p>
    <w:p w14:paraId="34DE311B" w14:textId="77777777" w:rsidR="0093388A" w:rsidRDefault="0093388A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c) nesikeičia, nes pensijų mokėjimą užtikrina valstybė;</w:t>
      </w:r>
    </w:p>
    <w:p w14:paraId="4B0EAA1B" w14:textId="77777777" w:rsidR="0093388A" w:rsidRDefault="0093388A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d) poreikis priklauso nuo gyventojo amžiaus.</w:t>
      </w:r>
    </w:p>
    <w:p w14:paraId="0CA0AAB9" w14:textId="77777777" w:rsidR="002B6F5F" w:rsidRDefault="002B6F5F" w:rsidP="00630C6E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42. Sutartyje nustatyta pinigų suma, kurią klientas privalo sumokėti finansų įstaigai arba finansų įstaiga privalo sumokėti klientui, jeigu praleido sutartyje nustatytą įsipareigojimo įvykdymo terminą:</w:t>
      </w:r>
    </w:p>
    <w:p w14:paraId="0AC237AE" w14:textId="77777777" w:rsidR="002B6F5F" w:rsidRDefault="002B6F5F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a) dividendai;</w:t>
      </w:r>
    </w:p>
    <w:p w14:paraId="57DEB1BA" w14:textId="77777777" w:rsidR="002B6F5F" w:rsidRPr="00630C6E" w:rsidRDefault="002B6F5F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b) delspinigiai;</w:t>
      </w:r>
    </w:p>
    <w:p w14:paraId="15550A29" w14:textId="77777777" w:rsidR="002B6F5F" w:rsidRDefault="002B6F5F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c)  kvota;</w:t>
      </w:r>
    </w:p>
    <w:p w14:paraId="7A737559" w14:textId="77777777" w:rsidR="002B6F5F" w:rsidRDefault="002B6F5F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d) palūkanos.</w:t>
      </w:r>
    </w:p>
    <w:p w14:paraId="3A69C8D9" w14:textId="77777777" w:rsidR="002B6F5F" w:rsidRDefault="002B6F5F" w:rsidP="00630C6E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43. Pinigų įplaukos į įmonės sąskaitą banke, banko išrašuose parodomos:</w:t>
      </w:r>
    </w:p>
    <w:p w14:paraId="074B0DDE" w14:textId="77777777" w:rsidR="002B6F5F" w:rsidRDefault="002B6F5F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a) debeto skiltyje;</w:t>
      </w:r>
    </w:p>
    <w:p w14:paraId="655FB9BD" w14:textId="77777777" w:rsidR="002B6F5F" w:rsidRPr="00630C6E" w:rsidRDefault="002B6F5F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b) kredito skiltyje;</w:t>
      </w:r>
    </w:p>
    <w:p w14:paraId="24657B6D" w14:textId="77777777" w:rsidR="002B6F5F" w:rsidRDefault="002B6F5F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c) debeto ir kredito skiltyse;</w:t>
      </w:r>
    </w:p>
    <w:p w14:paraId="643CD06C" w14:textId="77777777" w:rsidR="002B6F5F" w:rsidRDefault="002B6F5F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d) nėra teisingo atsakymo</w:t>
      </w:r>
    </w:p>
    <w:p w14:paraId="0C14B88C" w14:textId="77777777" w:rsidR="00BE2052" w:rsidRDefault="00BE2052" w:rsidP="00630C6E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44. Gruodžio mėn. pabaigoje įmonė sumokėjo 9000 Eur už patalpų nuomą ateinantiems metams, apskaitoje užfiksavo:</w:t>
      </w:r>
    </w:p>
    <w:p w14:paraId="11F88943" w14:textId="77777777" w:rsidR="00BE2052" w:rsidRDefault="00BE2052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a) nuomos sąnaudų sumažėjimą ir ateinančio laikotarpio sąnaudų padidėjimą;</w:t>
      </w:r>
    </w:p>
    <w:p w14:paraId="06B67DE0" w14:textId="77777777" w:rsidR="00BE2052" w:rsidRDefault="00BE2052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b) nuomos sąnaudų padidėjimą ir pinigų sumažėjimą;</w:t>
      </w:r>
    </w:p>
    <w:p w14:paraId="2207A623" w14:textId="77777777" w:rsidR="00BE2052" w:rsidRPr="00630C6E" w:rsidRDefault="00BE2052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c) pinigų sumažėjimą ir būsimųjų laikotarpių sąnaudų padidėjimą;</w:t>
      </w:r>
    </w:p>
    <w:p w14:paraId="1A7D4331" w14:textId="77777777" w:rsidR="00BE2052" w:rsidRDefault="00BE2052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d) nėra teisingo atsakymo.</w:t>
      </w:r>
    </w:p>
    <w:p w14:paraId="5287644C" w14:textId="77777777" w:rsidR="006F4498" w:rsidRDefault="006F4498" w:rsidP="00630C6E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45. Jei dėl COVID-19 pandemijos ir įvairių suvaržymų, nuotolinio mokymosi namuose ar kitų priežasčių jaučiate didelę emocinę įtampą, kur patariama kreiptis pagalbos?</w:t>
      </w:r>
    </w:p>
    <w:p w14:paraId="2F1FABF9" w14:textId="77777777" w:rsidR="006F4498" w:rsidRDefault="006F4498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a) į bet kurį Lietuvos psichikos sveikatos centrą;</w:t>
      </w:r>
    </w:p>
    <w:p w14:paraId="6D154CAA" w14:textId="77777777" w:rsidR="006F4498" w:rsidRPr="00630C6E" w:rsidRDefault="006F4498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 w:rsidRPr="00630C6E">
        <w:rPr>
          <w:rFonts w:ascii="Times New Roman" w:hAnsi="Times New Roman" w:cs="Times New Roman"/>
          <w:sz w:val="24"/>
          <w:szCs w:val="24"/>
          <w:lang w:val="lt-LT"/>
        </w:rPr>
        <w:t>b) į savo miesto ar rajono savivaldybės visuomenės sveikatos biurą;</w:t>
      </w:r>
    </w:p>
    <w:p w14:paraId="652B1476" w14:textId="77777777" w:rsidR="006F4498" w:rsidRDefault="006F4498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c) į draugus, artimuosius arba kunigą;</w:t>
      </w:r>
    </w:p>
    <w:p w14:paraId="40BCD2B3" w14:textId="77777777" w:rsidR="006F4498" w:rsidRDefault="006F4498" w:rsidP="00630C6E">
      <w:pPr>
        <w:pStyle w:val="ListParagraph"/>
        <w:ind w:left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d) visi atsakymai teisingi.</w:t>
      </w:r>
    </w:p>
    <w:p w14:paraId="26EC0315" w14:textId="77777777" w:rsidR="00630C6E" w:rsidRDefault="00630C6E" w:rsidP="00630C6E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lt-LT"/>
        </w:rPr>
      </w:pPr>
    </w:p>
    <w:p w14:paraId="473EFF3D" w14:textId="77777777" w:rsidR="00630C6E" w:rsidRDefault="00630C6E" w:rsidP="006F449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lt-LT"/>
        </w:rPr>
      </w:pPr>
    </w:p>
    <w:p w14:paraId="56D2B35B" w14:textId="77777777" w:rsidR="00630C6E" w:rsidRDefault="00630C6E" w:rsidP="006F449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lt-LT"/>
        </w:rPr>
      </w:pPr>
    </w:p>
    <w:p w14:paraId="6C378EFC" w14:textId="77777777" w:rsidR="00630C6E" w:rsidRDefault="00630C6E" w:rsidP="006F449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30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0C3"/>
    <w:multiLevelType w:val="hybridMultilevel"/>
    <w:tmpl w:val="E6968512"/>
    <w:lvl w:ilvl="0" w:tplc="F8BC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F75DD"/>
    <w:multiLevelType w:val="hybridMultilevel"/>
    <w:tmpl w:val="4354770A"/>
    <w:lvl w:ilvl="0" w:tplc="05FCF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53C6A"/>
    <w:multiLevelType w:val="hybridMultilevel"/>
    <w:tmpl w:val="76984368"/>
    <w:lvl w:ilvl="0" w:tplc="3522B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10956"/>
    <w:multiLevelType w:val="hybridMultilevel"/>
    <w:tmpl w:val="933E2004"/>
    <w:lvl w:ilvl="0" w:tplc="451E1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60DD1"/>
    <w:multiLevelType w:val="hybridMultilevel"/>
    <w:tmpl w:val="6F98A178"/>
    <w:lvl w:ilvl="0" w:tplc="DA906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12C58"/>
    <w:multiLevelType w:val="hybridMultilevel"/>
    <w:tmpl w:val="8BAE17B0"/>
    <w:lvl w:ilvl="0" w:tplc="384C3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C63BF"/>
    <w:multiLevelType w:val="hybridMultilevel"/>
    <w:tmpl w:val="D78E240E"/>
    <w:lvl w:ilvl="0" w:tplc="590EF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23346"/>
    <w:multiLevelType w:val="hybridMultilevel"/>
    <w:tmpl w:val="4AC6E5B0"/>
    <w:lvl w:ilvl="0" w:tplc="95E28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9286C"/>
    <w:multiLevelType w:val="hybridMultilevel"/>
    <w:tmpl w:val="C3BEEB6A"/>
    <w:lvl w:ilvl="0" w:tplc="249E2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12514"/>
    <w:multiLevelType w:val="hybridMultilevel"/>
    <w:tmpl w:val="0A34A9A4"/>
    <w:lvl w:ilvl="0" w:tplc="EDD23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E28BC"/>
    <w:multiLevelType w:val="hybridMultilevel"/>
    <w:tmpl w:val="48BE28DE"/>
    <w:lvl w:ilvl="0" w:tplc="89C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8648B"/>
    <w:multiLevelType w:val="hybridMultilevel"/>
    <w:tmpl w:val="070EEF60"/>
    <w:lvl w:ilvl="0" w:tplc="D018D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027C3"/>
    <w:multiLevelType w:val="hybridMultilevel"/>
    <w:tmpl w:val="C4FC83D4"/>
    <w:lvl w:ilvl="0" w:tplc="89C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4C44F8"/>
    <w:multiLevelType w:val="hybridMultilevel"/>
    <w:tmpl w:val="3B327F18"/>
    <w:lvl w:ilvl="0" w:tplc="E3469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624E8B"/>
    <w:multiLevelType w:val="hybridMultilevel"/>
    <w:tmpl w:val="2AC893D4"/>
    <w:lvl w:ilvl="0" w:tplc="033A4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F1FD0"/>
    <w:multiLevelType w:val="hybridMultilevel"/>
    <w:tmpl w:val="794E19EE"/>
    <w:lvl w:ilvl="0" w:tplc="5C3E0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DD1477"/>
    <w:multiLevelType w:val="hybridMultilevel"/>
    <w:tmpl w:val="358E0E00"/>
    <w:lvl w:ilvl="0" w:tplc="16200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034DB"/>
    <w:multiLevelType w:val="hybridMultilevel"/>
    <w:tmpl w:val="78D61BB6"/>
    <w:lvl w:ilvl="0" w:tplc="462A4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03215"/>
    <w:multiLevelType w:val="hybridMultilevel"/>
    <w:tmpl w:val="C792AEA0"/>
    <w:lvl w:ilvl="0" w:tplc="89C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32915"/>
    <w:multiLevelType w:val="hybridMultilevel"/>
    <w:tmpl w:val="100E2A92"/>
    <w:lvl w:ilvl="0" w:tplc="29309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87969"/>
    <w:multiLevelType w:val="hybridMultilevel"/>
    <w:tmpl w:val="0F884EA4"/>
    <w:lvl w:ilvl="0" w:tplc="89C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6B4EAD"/>
    <w:multiLevelType w:val="hybridMultilevel"/>
    <w:tmpl w:val="850A52FA"/>
    <w:lvl w:ilvl="0" w:tplc="D27A4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3B1ACE"/>
    <w:multiLevelType w:val="hybridMultilevel"/>
    <w:tmpl w:val="7ACA0950"/>
    <w:lvl w:ilvl="0" w:tplc="AAF02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B777A"/>
    <w:multiLevelType w:val="hybridMultilevel"/>
    <w:tmpl w:val="E7B23478"/>
    <w:lvl w:ilvl="0" w:tplc="1450B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795F93"/>
    <w:multiLevelType w:val="hybridMultilevel"/>
    <w:tmpl w:val="54C0C64A"/>
    <w:lvl w:ilvl="0" w:tplc="053C5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870F58"/>
    <w:multiLevelType w:val="hybridMultilevel"/>
    <w:tmpl w:val="0F0461BC"/>
    <w:lvl w:ilvl="0" w:tplc="98C69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DD3F65"/>
    <w:multiLevelType w:val="hybridMultilevel"/>
    <w:tmpl w:val="9536A4B0"/>
    <w:lvl w:ilvl="0" w:tplc="89C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FD09EA"/>
    <w:multiLevelType w:val="hybridMultilevel"/>
    <w:tmpl w:val="A42A4898"/>
    <w:lvl w:ilvl="0" w:tplc="89C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F1E08"/>
    <w:multiLevelType w:val="hybridMultilevel"/>
    <w:tmpl w:val="A566DC08"/>
    <w:lvl w:ilvl="0" w:tplc="60BEE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06190"/>
    <w:multiLevelType w:val="hybridMultilevel"/>
    <w:tmpl w:val="A2A29DCE"/>
    <w:lvl w:ilvl="0" w:tplc="52028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803C3"/>
    <w:multiLevelType w:val="hybridMultilevel"/>
    <w:tmpl w:val="AB1E5202"/>
    <w:lvl w:ilvl="0" w:tplc="AA38C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8100E2"/>
    <w:multiLevelType w:val="hybridMultilevel"/>
    <w:tmpl w:val="A8EA9B84"/>
    <w:lvl w:ilvl="0" w:tplc="89C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8360C0"/>
    <w:multiLevelType w:val="hybridMultilevel"/>
    <w:tmpl w:val="D71A7C84"/>
    <w:lvl w:ilvl="0" w:tplc="89C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C003C"/>
    <w:multiLevelType w:val="hybridMultilevel"/>
    <w:tmpl w:val="A5EA994C"/>
    <w:lvl w:ilvl="0" w:tplc="3942F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755729"/>
    <w:multiLevelType w:val="hybridMultilevel"/>
    <w:tmpl w:val="29E0CF06"/>
    <w:lvl w:ilvl="0" w:tplc="1D582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EA64E8"/>
    <w:multiLevelType w:val="hybridMultilevel"/>
    <w:tmpl w:val="CECAC328"/>
    <w:lvl w:ilvl="0" w:tplc="B8AC3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0137D"/>
    <w:multiLevelType w:val="hybridMultilevel"/>
    <w:tmpl w:val="4C1EA906"/>
    <w:lvl w:ilvl="0" w:tplc="AB928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57561E"/>
    <w:multiLevelType w:val="hybridMultilevel"/>
    <w:tmpl w:val="D2188E96"/>
    <w:lvl w:ilvl="0" w:tplc="0B96F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655E1"/>
    <w:multiLevelType w:val="hybridMultilevel"/>
    <w:tmpl w:val="86E0B458"/>
    <w:lvl w:ilvl="0" w:tplc="89C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E75EFA"/>
    <w:multiLevelType w:val="hybridMultilevel"/>
    <w:tmpl w:val="8366473E"/>
    <w:lvl w:ilvl="0" w:tplc="8D8C9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649BB"/>
    <w:multiLevelType w:val="hybridMultilevel"/>
    <w:tmpl w:val="48901730"/>
    <w:lvl w:ilvl="0" w:tplc="D5C22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FE578D"/>
    <w:multiLevelType w:val="hybridMultilevel"/>
    <w:tmpl w:val="2EE45088"/>
    <w:lvl w:ilvl="0" w:tplc="6D665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0F51DA"/>
    <w:multiLevelType w:val="hybridMultilevel"/>
    <w:tmpl w:val="D54A0CF0"/>
    <w:lvl w:ilvl="0" w:tplc="D2FA4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2500E0"/>
    <w:multiLevelType w:val="hybridMultilevel"/>
    <w:tmpl w:val="D4B47FFC"/>
    <w:lvl w:ilvl="0" w:tplc="89CC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"/>
  </w:num>
  <w:num w:numId="3">
    <w:abstractNumId w:val="25"/>
  </w:num>
  <w:num w:numId="4">
    <w:abstractNumId w:val="36"/>
  </w:num>
  <w:num w:numId="5">
    <w:abstractNumId w:val="2"/>
  </w:num>
  <w:num w:numId="6">
    <w:abstractNumId w:val="0"/>
  </w:num>
  <w:num w:numId="7">
    <w:abstractNumId w:val="16"/>
  </w:num>
  <w:num w:numId="8">
    <w:abstractNumId w:val="34"/>
  </w:num>
  <w:num w:numId="9">
    <w:abstractNumId w:val="35"/>
  </w:num>
  <w:num w:numId="10">
    <w:abstractNumId w:val="14"/>
  </w:num>
  <w:num w:numId="11">
    <w:abstractNumId w:val="41"/>
  </w:num>
  <w:num w:numId="12">
    <w:abstractNumId w:val="42"/>
  </w:num>
  <w:num w:numId="13">
    <w:abstractNumId w:val="40"/>
  </w:num>
  <w:num w:numId="14">
    <w:abstractNumId w:val="6"/>
  </w:num>
  <w:num w:numId="15">
    <w:abstractNumId w:val="22"/>
  </w:num>
  <w:num w:numId="16">
    <w:abstractNumId w:val="33"/>
  </w:num>
  <w:num w:numId="17">
    <w:abstractNumId w:val="26"/>
  </w:num>
  <w:num w:numId="18">
    <w:abstractNumId w:val="20"/>
  </w:num>
  <w:num w:numId="19">
    <w:abstractNumId w:val="31"/>
  </w:num>
  <w:num w:numId="20">
    <w:abstractNumId w:val="10"/>
  </w:num>
  <w:num w:numId="21">
    <w:abstractNumId w:val="27"/>
  </w:num>
  <w:num w:numId="22">
    <w:abstractNumId w:val="43"/>
  </w:num>
  <w:num w:numId="23">
    <w:abstractNumId w:val="38"/>
  </w:num>
  <w:num w:numId="24">
    <w:abstractNumId w:val="32"/>
  </w:num>
  <w:num w:numId="25">
    <w:abstractNumId w:val="18"/>
  </w:num>
  <w:num w:numId="26">
    <w:abstractNumId w:val="12"/>
  </w:num>
  <w:num w:numId="27">
    <w:abstractNumId w:val="1"/>
  </w:num>
  <w:num w:numId="28">
    <w:abstractNumId w:val="24"/>
  </w:num>
  <w:num w:numId="29">
    <w:abstractNumId w:val="3"/>
  </w:num>
  <w:num w:numId="30">
    <w:abstractNumId w:val="15"/>
  </w:num>
  <w:num w:numId="31">
    <w:abstractNumId w:val="7"/>
  </w:num>
  <w:num w:numId="32">
    <w:abstractNumId w:val="29"/>
  </w:num>
  <w:num w:numId="33">
    <w:abstractNumId w:val="5"/>
  </w:num>
  <w:num w:numId="34">
    <w:abstractNumId w:val="21"/>
  </w:num>
  <w:num w:numId="35">
    <w:abstractNumId w:val="11"/>
  </w:num>
  <w:num w:numId="36">
    <w:abstractNumId w:val="28"/>
  </w:num>
  <w:num w:numId="37">
    <w:abstractNumId w:val="19"/>
  </w:num>
  <w:num w:numId="38">
    <w:abstractNumId w:val="23"/>
  </w:num>
  <w:num w:numId="39">
    <w:abstractNumId w:val="8"/>
  </w:num>
  <w:num w:numId="40">
    <w:abstractNumId w:val="17"/>
  </w:num>
  <w:num w:numId="41">
    <w:abstractNumId w:val="37"/>
  </w:num>
  <w:num w:numId="42">
    <w:abstractNumId w:val="30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97"/>
    <w:rsid w:val="000025EC"/>
    <w:rsid w:val="000359E8"/>
    <w:rsid w:val="000F3529"/>
    <w:rsid w:val="0013098F"/>
    <w:rsid w:val="001D6951"/>
    <w:rsid w:val="001F31C9"/>
    <w:rsid w:val="00236A15"/>
    <w:rsid w:val="00284D02"/>
    <w:rsid w:val="002B6F5F"/>
    <w:rsid w:val="002C0195"/>
    <w:rsid w:val="003559F7"/>
    <w:rsid w:val="0038724D"/>
    <w:rsid w:val="0039786B"/>
    <w:rsid w:val="004967C0"/>
    <w:rsid w:val="004E7118"/>
    <w:rsid w:val="00581BD8"/>
    <w:rsid w:val="00583DF7"/>
    <w:rsid w:val="005E7219"/>
    <w:rsid w:val="005F5A86"/>
    <w:rsid w:val="005F7B03"/>
    <w:rsid w:val="0061214D"/>
    <w:rsid w:val="00630C6E"/>
    <w:rsid w:val="00692ED9"/>
    <w:rsid w:val="006F4498"/>
    <w:rsid w:val="007129B1"/>
    <w:rsid w:val="00715194"/>
    <w:rsid w:val="00747F44"/>
    <w:rsid w:val="007952DA"/>
    <w:rsid w:val="007A5135"/>
    <w:rsid w:val="007D6296"/>
    <w:rsid w:val="007F4BD1"/>
    <w:rsid w:val="00812628"/>
    <w:rsid w:val="00826713"/>
    <w:rsid w:val="008509D4"/>
    <w:rsid w:val="008C6152"/>
    <w:rsid w:val="0091015F"/>
    <w:rsid w:val="009235EA"/>
    <w:rsid w:val="0093388A"/>
    <w:rsid w:val="00967793"/>
    <w:rsid w:val="00A571C5"/>
    <w:rsid w:val="00AD6812"/>
    <w:rsid w:val="00AF7A05"/>
    <w:rsid w:val="00B51556"/>
    <w:rsid w:val="00B77F5B"/>
    <w:rsid w:val="00BE2052"/>
    <w:rsid w:val="00C363FD"/>
    <w:rsid w:val="00C36AE8"/>
    <w:rsid w:val="00CE776A"/>
    <w:rsid w:val="00D20422"/>
    <w:rsid w:val="00DE6DD1"/>
    <w:rsid w:val="00E362CA"/>
    <w:rsid w:val="00E46FFC"/>
    <w:rsid w:val="00E53595"/>
    <w:rsid w:val="00EB6F97"/>
    <w:rsid w:val="00F02B4F"/>
    <w:rsid w:val="00F7409B"/>
    <w:rsid w:val="00F77C33"/>
    <w:rsid w:val="00FA237B"/>
    <w:rsid w:val="00FA4697"/>
    <w:rsid w:val="00F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226D"/>
  <w15:chartTrackingRefBased/>
  <w15:docId w15:val="{5661DE33-6800-4668-AC29-FC338A1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D8"/>
    <w:pPr>
      <w:ind w:left="720"/>
      <w:contextualSpacing/>
    </w:pPr>
  </w:style>
  <w:style w:type="table" w:styleId="TableGrid">
    <w:name w:val="Table Grid"/>
    <w:basedOn w:val="TableNormal"/>
    <w:uiPriority w:val="39"/>
    <w:rsid w:val="00E5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Lenovo</cp:lastModifiedBy>
  <cp:revision>52</cp:revision>
  <cp:lastPrinted>2022-04-11T06:26:00Z</cp:lastPrinted>
  <dcterms:created xsi:type="dcterms:W3CDTF">2022-03-21T08:04:00Z</dcterms:created>
  <dcterms:modified xsi:type="dcterms:W3CDTF">2022-08-23T07:23:00Z</dcterms:modified>
</cp:coreProperties>
</file>